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13978" w14:textId="77777777" w:rsidR="003B7F40" w:rsidRPr="003B7F40" w:rsidRDefault="003B7F40" w:rsidP="003B7F40">
      <w:pPr>
        <w:widowControl/>
        <w:spacing w:after="137" w:line="400" w:lineRule="exact"/>
        <w:ind w:left="10" w:hanging="10"/>
        <w:rPr>
          <w:rFonts w:ascii="標楷體" w:eastAsia="標楷體" w:hAnsi="標楷體" w:cs="標楷體"/>
          <w:color w:val="000000"/>
          <w:sz w:val="28"/>
          <w:szCs w:val="22"/>
        </w:rPr>
      </w:pPr>
      <w:r w:rsidRPr="003B7F40">
        <w:rPr>
          <w:rFonts w:ascii="標楷體" w:eastAsia="標楷體" w:hAnsi="標楷體" w:cs="標楷體"/>
          <w:color w:val="000000"/>
          <w:szCs w:val="22"/>
        </w:rPr>
        <w:t>【附件五】</w:t>
      </w:r>
      <w:r w:rsidRPr="003B7F40">
        <w:rPr>
          <w:rFonts w:eastAsia="Times New Roman"/>
          <w:color w:val="000000"/>
          <w:szCs w:val="22"/>
        </w:rPr>
        <w:t xml:space="preserve"> </w:t>
      </w:r>
    </w:p>
    <w:p w14:paraId="3C9696F2"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829A08C"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0010481" w14:textId="77777777" w:rsidR="003B7F40" w:rsidRPr="003B7F40" w:rsidRDefault="003B7F40" w:rsidP="003B7F40">
      <w:pPr>
        <w:widowControl/>
        <w:spacing w:after="20"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216CD8F"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6FD8DB29"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6D5CA99B" w14:textId="77777777" w:rsidR="003B7F40" w:rsidRPr="003B7F40" w:rsidRDefault="003B7F40" w:rsidP="003B7F40">
      <w:pPr>
        <w:widowControl/>
        <w:spacing w:after="260"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4468B82C" w14:textId="51EA0E30" w:rsidR="00923AC1" w:rsidRDefault="00901E2C" w:rsidP="00923AC1">
      <w:pPr>
        <w:widowControl/>
        <w:ind w:left="1287" w:hanging="1242"/>
        <w:jc w:val="center"/>
        <w:rPr>
          <w:rFonts w:ascii="標楷體" w:eastAsia="標楷體" w:hAnsi="標楷體" w:cs="標楷體"/>
          <w:color w:val="000000"/>
          <w:sz w:val="52"/>
          <w:szCs w:val="22"/>
        </w:rPr>
      </w:pPr>
      <w:r w:rsidRPr="00901E2C">
        <w:rPr>
          <w:rFonts w:ascii="標楷體" w:eastAsia="標楷體" w:hAnsi="標楷體" w:cs="標楷體" w:hint="eastAsia"/>
          <w:color w:val="000000"/>
          <w:sz w:val="52"/>
          <w:szCs w:val="22"/>
        </w:rPr>
        <w:t>數位發展部數位產業署</w:t>
      </w:r>
      <w:r w:rsidR="00923AC1">
        <w:rPr>
          <w:rFonts w:ascii="標楷體" w:eastAsia="標楷體" w:hAnsi="標楷體" w:cs="標楷體" w:hint="eastAsia"/>
          <w:color w:val="000000"/>
          <w:sz w:val="52"/>
          <w:szCs w:val="22"/>
        </w:rPr>
        <w:t>1</w:t>
      </w:r>
      <w:r w:rsidR="00923AC1">
        <w:rPr>
          <w:rFonts w:ascii="標楷體" w:eastAsia="標楷體" w:hAnsi="標楷體" w:cs="標楷體"/>
          <w:color w:val="000000"/>
          <w:sz w:val="52"/>
          <w:szCs w:val="22"/>
        </w:rPr>
        <w:t>1</w:t>
      </w:r>
      <w:r>
        <w:rPr>
          <w:rFonts w:ascii="標楷體" w:eastAsia="標楷體" w:hAnsi="標楷體" w:cs="標楷體" w:hint="eastAsia"/>
          <w:color w:val="000000"/>
          <w:sz w:val="52"/>
          <w:szCs w:val="22"/>
        </w:rPr>
        <w:t>2</w:t>
      </w:r>
      <w:r w:rsidR="00923AC1">
        <w:rPr>
          <w:rFonts w:ascii="標楷體" w:eastAsia="標楷體" w:hAnsi="標楷體" w:cs="標楷體" w:hint="eastAsia"/>
          <w:color w:val="000000"/>
          <w:sz w:val="52"/>
          <w:szCs w:val="22"/>
        </w:rPr>
        <w:t>年</w:t>
      </w:r>
    </w:p>
    <w:p w14:paraId="2B6D8A95" w14:textId="3782CED5" w:rsidR="003B7F40" w:rsidRDefault="00933086" w:rsidP="00923AC1">
      <w:pPr>
        <w:widowControl/>
        <w:ind w:left="1287" w:hanging="1242"/>
        <w:jc w:val="center"/>
        <w:rPr>
          <w:rFonts w:ascii="標楷體" w:eastAsia="標楷體" w:hAnsi="標楷體" w:cs="標楷體"/>
          <w:color w:val="000000"/>
          <w:sz w:val="52"/>
          <w:szCs w:val="22"/>
        </w:rPr>
      </w:pPr>
      <w:r w:rsidRPr="00933086">
        <w:rPr>
          <w:rFonts w:ascii="標楷體" w:eastAsia="標楷體" w:hAnsi="標楷體" w:cs="標楷體" w:hint="eastAsia"/>
          <w:color w:val="000000"/>
          <w:sz w:val="52"/>
          <w:szCs w:val="22"/>
        </w:rPr>
        <w:t>人工智慧</w:t>
      </w:r>
      <w:r w:rsidR="003B7F40" w:rsidRPr="003B7F40">
        <w:rPr>
          <w:rFonts w:ascii="標楷體" w:eastAsia="標楷體" w:hAnsi="標楷體" w:cs="標楷體"/>
          <w:color w:val="000000"/>
          <w:sz w:val="52"/>
          <w:szCs w:val="22"/>
        </w:rPr>
        <w:t>技術服務機構</w:t>
      </w:r>
      <w:r w:rsidR="00BB37C9">
        <w:rPr>
          <w:rFonts w:ascii="標楷體" w:eastAsia="標楷體" w:hAnsi="標楷體" w:cs="標楷體" w:hint="eastAsia"/>
          <w:color w:val="000000"/>
          <w:sz w:val="52"/>
          <w:szCs w:val="22"/>
        </w:rPr>
        <w:t>服務</w:t>
      </w:r>
      <w:r w:rsidR="003B7F40" w:rsidRPr="003B7F40">
        <w:rPr>
          <w:rFonts w:ascii="標楷體" w:eastAsia="標楷體" w:hAnsi="標楷體" w:cs="標楷體"/>
          <w:color w:val="000000"/>
          <w:sz w:val="52"/>
          <w:szCs w:val="22"/>
        </w:rPr>
        <w:t>能量登錄</w:t>
      </w:r>
    </w:p>
    <w:p w14:paraId="16E386F0" w14:textId="246A39A4" w:rsidR="003B7F40" w:rsidRPr="003B7F40" w:rsidRDefault="003B7F40" w:rsidP="00923AC1">
      <w:pPr>
        <w:widowControl/>
        <w:ind w:left="1287" w:hanging="1242"/>
        <w:jc w:val="center"/>
        <w:rPr>
          <w:rFonts w:ascii="標楷體" w:eastAsia="標楷體" w:hAnsi="標楷體" w:cs="標楷體"/>
          <w:color w:val="000000"/>
          <w:sz w:val="28"/>
          <w:szCs w:val="22"/>
        </w:rPr>
      </w:pPr>
      <w:r w:rsidRPr="003B7F40">
        <w:rPr>
          <w:rFonts w:ascii="標楷體" w:eastAsia="標楷體" w:hAnsi="標楷體" w:cs="標楷體"/>
          <w:color w:val="000000"/>
          <w:sz w:val="52"/>
          <w:szCs w:val="22"/>
        </w:rPr>
        <w:t>服務項目之分項內容說明</w:t>
      </w:r>
      <w:r w:rsidRPr="003B7F40">
        <w:rPr>
          <w:rFonts w:ascii="標楷體" w:eastAsia="標楷體" w:hAnsi="標楷體" w:cs="標楷體"/>
          <w:color w:val="000000"/>
          <w:sz w:val="28"/>
          <w:szCs w:val="22"/>
        </w:rPr>
        <w:br w:type="page"/>
      </w:r>
    </w:p>
    <w:p w14:paraId="31BC60C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lastRenderedPageBreak/>
        <w:t>1.</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人工智慧核心技術能力</w:t>
      </w:r>
    </w:p>
    <w:p w14:paraId="22D8B577"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1.1.</w:t>
      </w:r>
      <w:r w:rsidRPr="003B7F40">
        <w:rPr>
          <w:rFonts w:ascii="標楷體" w:eastAsia="標楷體" w:hAnsi="標楷體" w:cs="標楷體"/>
          <w:color w:val="000000"/>
          <w:sz w:val="28"/>
          <w:szCs w:val="22"/>
        </w:rPr>
        <w:t xml:space="preserve"> </w:t>
      </w:r>
      <w:r w:rsidRPr="003B7F40">
        <w:rPr>
          <w:rFonts w:ascii="標楷體" w:eastAsia="標楷體" w:hAnsi="標楷體" w:cs="標楷體" w:hint="eastAsia"/>
          <w:color w:val="000000"/>
          <w:sz w:val="28"/>
          <w:szCs w:val="22"/>
        </w:rPr>
        <w:t>模型開發生命週期</w:t>
      </w:r>
      <w:r w:rsidRPr="003B7F40">
        <w:rPr>
          <w:rFonts w:eastAsia="Times New Roman"/>
          <w:b/>
          <w:color w:val="000000"/>
          <w:sz w:val="28"/>
          <w:szCs w:val="22"/>
        </w:rPr>
        <w:t xml:space="preserve"> </w:t>
      </w:r>
    </w:p>
    <w:p w14:paraId="6EB6588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數據標註</w:t>
      </w:r>
      <w:r w:rsidRPr="003B7F40">
        <w:rPr>
          <w:rFonts w:eastAsia="Times New Roman"/>
          <w:color w:val="000000"/>
          <w:sz w:val="28"/>
          <w:szCs w:val="22"/>
        </w:rPr>
        <w:t>/</w:t>
      </w:r>
      <w:r w:rsidRPr="003B7F40">
        <w:rPr>
          <w:rFonts w:ascii="標楷體" w:eastAsia="標楷體" w:hAnsi="標楷體" w:cs="標楷體"/>
          <w:color w:val="000000"/>
          <w:sz w:val="28"/>
          <w:szCs w:val="22"/>
        </w:rPr>
        <w:t>標註任務</w:t>
      </w:r>
      <w:r w:rsidRPr="003B7F40">
        <w:rPr>
          <w:rFonts w:eastAsia="Times New Roman"/>
          <w:color w:val="000000"/>
          <w:sz w:val="28"/>
          <w:szCs w:val="22"/>
        </w:rPr>
        <w:t>/</w:t>
      </w:r>
      <w:r w:rsidRPr="003B7F40">
        <w:rPr>
          <w:rFonts w:ascii="標楷體" w:eastAsia="標楷體" w:hAnsi="標楷體" w:cs="標楷體"/>
          <w:color w:val="000000"/>
          <w:sz w:val="28"/>
          <w:szCs w:val="22"/>
        </w:rPr>
        <w:t>數據品質稽核</w:t>
      </w:r>
      <w:r w:rsidRPr="003B7F40">
        <w:rPr>
          <w:rFonts w:eastAsia="Times New Roman"/>
          <w:color w:val="000000"/>
          <w:sz w:val="28"/>
          <w:szCs w:val="22"/>
        </w:rPr>
        <w:t xml:space="preserve"> </w:t>
      </w:r>
    </w:p>
    <w:p w14:paraId="646F9CD1"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釋義：包括有內部標註團隊，或透過網路眾包形式，能接受委託，基於分析建模需求協助進行資料標註、標註檢核與協助進行數據品質檢核等任務之服務。</w:t>
      </w:r>
      <w:r w:rsidRPr="003B7F40">
        <w:rPr>
          <w:rFonts w:eastAsia="Times New Roman"/>
          <w:color w:val="000000"/>
          <w:sz w:val="28"/>
          <w:szCs w:val="22"/>
        </w:rPr>
        <w:t xml:space="preserve"> </w:t>
      </w:r>
    </w:p>
    <w:p w14:paraId="28DFF357"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機器學習</w:t>
      </w:r>
      <w:r w:rsidRPr="003B7F40">
        <w:rPr>
          <w:rFonts w:eastAsia="Times New Roman"/>
          <w:color w:val="000000"/>
          <w:sz w:val="28"/>
          <w:szCs w:val="22"/>
        </w:rPr>
        <w:t>/</w:t>
      </w:r>
      <w:r w:rsidRPr="003B7F40">
        <w:rPr>
          <w:rFonts w:ascii="標楷體" w:eastAsia="標楷體" w:hAnsi="標楷體" w:cs="標楷體"/>
          <w:color w:val="000000"/>
          <w:sz w:val="28"/>
          <w:szCs w:val="22"/>
        </w:rPr>
        <w:t>深度學習工具</w:t>
      </w:r>
      <w:r w:rsidRPr="003B7F40">
        <w:rPr>
          <w:rFonts w:eastAsia="Times New Roman"/>
          <w:color w:val="000000"/>
          <w:sz w:val="28"/>
          <w:szCs w:val="22"/>
        </w:rPr>
        <w:t xml:space="preserve"> </w:t>
      </w:r>
    </w:p>
    <w:p w14:paraId="32871C49" w14:textId="77777777" w:rsidR="003B7F40" w:rsidRPr="003B7F40" w:rsidRDefault="003B7F40" w:rsidP="003B7F40">
      <w:pPr>
        <w:widowControl/>
        <w:spacing w:after="20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釋義：指申請單位以自行開發之機器學習與深度學習相關之演算法或分析工具（包含使用者介面）</w:t>
      </w:r>
      <w:r w:rsidRPr="003B7F40">
        <w:rPr>
          <w:rFonts w:ascii="標楷體" w:eastAsia="標楷體" w:hAnsi="標楷體" w:cs="標楷體" w:hint="eastAsia"/>
          <w:color w:val="000000"/>
          <w:sz w:val="28"/>
          <w:szCs w:val="22"/>
        </w:rPr>
        <w:t>供使用者自行訓練模型者</w:t>
      </w:r>
      <w:r w:rsidRPr="003B7F40">
        <w:rPr>
          <w:rFonts w:ascii="標楷體" w:eastAsia="標楷體" w:hAnsi="標楷體" w:cs="標楷體"/>
          <w:color w:val="000000"/>
          <w:sz w:val="28"/>
          <w:szCs w:val="22"/>
        </w:rPr>
        <w:t>，</w:t>
      </w:r>
      <w:r w:rsidRPr="003B7F40">
        <w:rPr>
          <w:rFonts w:ascii="標楷體" w:eastAsia="標楷體" w:hAnsi="標楷體" w:cs="標楷體" w:hint="eastAsia"/>
          <w:color w:val="000000"/>
          <w:sz w:val="28"/>
          <w:szCs w:val="22"/>
        </w:rPr>
        <w:t>同時</w:t>
      </w:r>
      <w:r w:rsidRPr="003B7F40">
        <w:rPr>
          <w:rFonts w:ascii="標楷體" w:eastAsia="標楷體" w:hAnsi="標楷體" w:cs="標楷體"/>
          <w:color w:val="000000"/>
          <w:sz w:val="28"/>
          <w:szCs w:val="22"/>
        </w:rPr>
        <w:t>能作為產品租賃或銷售（不含單純外部產品代理，也不含非自行開發</w:t>
      </w:r>
      <w:r w:rsidRPr="003B7F40">
        <w:rPr>
          <w:rFonts w:ascii="標楷體" w:eastAsia="標楷體" w:hAnsi="標楷體" w:cs="標楷體" w:hint="eastAsia"/>
          <w:color w:val="000000"/>
          <w:sz w:val="28"/>
          <w:szCs w:val="22"/>
        </w:rPr>
        <w:t>僅</w:t>
      </w:r>
      <w:r w:rsidRPr="003B7F40">
        <w:rPr>
          <w:rFonts w:ascii="標楷體" w:eastAsia="標楷體" w:hAnsi="標楷體" w:cs="標楷體"/>
          <w:color w:val="000000"/>
          <w:sz w:val="28"/>
          <w:szCs w:val="22"/>
        </w:rPr>
        <w:t>使用開源算法者）。</w:t>
      </w:r>
      <w:r w:rsidRPr="003B7F40">
        <w:rPr>
          <w:rFonts w:eastAsia="Times New Roman"/>
          <w:color w:val="000000"/>
          <w:sz w:val="28"/>
          <w:szCs w:val="22"/>
        </w:rPr>
        <w:t xml:space="preserve"> </w:t>
      </w:r>
    </w:p>
    <w:p w14:paraId="0454E188"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第三方模型效度評測</w:t>
      </w:r>
      <w:r w:rsidRPr="003B7F40">
        <w:rPr>
          <w:rFonts w:eastAsia="Times New Roman"/>
          <w:color w:val="000000"/>
          <w:sz w:val="28"/>
          <w:szCs w:val="22"/>
        </w:rPr>
        <w:t xml:space="preserve"> </w:t>
      </w:r>
    </w:p>
    <w:p w14:paraId="475CDD0C" w14:textId="77777777" w:rsidR="003B7F40" w:rsidRPr="003B7F40" w:rsidRDefault="003B7F40" w:rsidP="003B7F40">
      <w:pPr>
        <w:widowControl/>
        <w:spacing w:after="18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釋義：指申請單位能接受委託針對人工智慧模型之效度、穩定性、通用性等面向進行評估，並提供測試評估報告者。</w:t>
      </w:r>
      <w:r w:rsidRPr="003B7F40">
        <w:rPr>
          <w:rFonts w:eastAsia="Times New Roman"/>
          <w:color w:val="000000"/>
          <w:sz w:val="28"/>
          <w:szCs w:val="22"/>
        </w:rPr>
        <w:t xml:space="preserve"> </w:t>
      </w:r>
    </w:p>
    <w:p w14:paraId="5098E981"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數據視覺化工具開發</w:t>
      </w:r>
      <w:r w:rsidRPr="003B7F40">
        <w:rPr>
          <w:rFonts w:eastAsia="Times New Roman"/>
          <w:color w:val="000000"/>
          <w:sz w:val="28"/>
          <w:szCs w:val="22"/>
        </w:rPr>
        <w:t xml:space="preserve"> </w:t>
      </w:r>
    </w:p>
    <w:p w14:paraId="1542D308"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釋義：數據視覺化工具、儀表板等相關技術工具之研發。</w:t>
      </w:r>
      <w:r w:rsidRPr="003B7F40">
        <w:rPr>
          <w:rFonts w:eastAsia="Times New Roman"/>
          <w:color w:val="000000"/>
          <w:sz w:val="28"/>
          <w:szCs w:val="22"/>
        </w:rPr>
        <w:t xml:space="preserve"> </w:t>
      </w:r>
    </w:p>
    <w:p w14:paraId="3FA6933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可解釋的人工智慧</w:t>
      </w:r>
      <w:r w:rsidRPr="003B7F40">
        <w:rPr>
          <w:rFonts w:eastAsia="Times New Roman"/>
          <w:color w:val="000000"/>
          <w:sz w:val="28"/>
          <w:szCs w:val="22"/>
        </w:rPr>
        <w:t xml:space="preserve"> </w:t>
      </w:r>
    </w:p>
    <w:p w14:paraId="746AF02F" w14:textId="77777777" w:rsidR="003B7F40" w:rsidRPr="003B7F40" w:rsidRDefault="003B7F40" w:rsidP="003B7F40">
      <w:pPr>
        <w:widowControl/>
        <w:spacing w:after="17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釋義：指申請單位主要產品為非黑箱之人工智慧演算法，或能為既有黑箱模型提升人類可讀、可理解性之算法或工具。</w:t>
      </w:r>
      <w:r w:rsidRPr="003B7F40">
        <w:rPr>
          <w:rFonts w:eastAsia="Times New Roman"/>
          <w:color w:val="000000"/>
          <w:sz w:val="28"/>
          <w:szCs w:val="22"/>
        </w:rPr>
        <w:t xml:space="preserve"> </w:t>
      </w:r>
    </w:p>
    <w:p w14:paraId="458D2C4A"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1.1.6.</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數據科學專案管理開發</w:t>
      </w:r>
      <w:r w:rsidRPr="003B7F40">
        <w:rPr>
          <w:rFonts w:eastAsia="Times New Roman"/>
          <w:color w:val="000000"/>
          <w:sz w:val="28"/>
          <w:szCs w:val="22"/>
        </w:rPr>
        <w:t xml:space="preserve">/ MLOps </w:t>
      </w:r>
    </w:p>
    <w:p w14:paraId="53E8FE67" w14:textId="77777777" w:rsidR="003B7F40" w:rsidRPr="003B7F40" w:rsidRDefault="003B7F40" w:rsidP="003B7F40">
      <w:pPr>
        <w:widowControl/>
        <w:spacing w:after="324"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 xml:space="preserve">釋義：開發基於 </w:t>
      </w:r>
      <w:r w:rsidRPr="003B7F40">
        <w:rPr>
          <w:rFonts w:eastAsia="Times New Roman"/>
          <w:color w:val="000000"/>
          <w:sz w:val="28"/>
          <w:szCs w:val="22"/>
        </w:rPr>
        <w:t xml:space="preserve">Machine Learning </w:t>
      </w:r>
      <w:r w:rsidRPr="003B7F40">
        <w:rPr>
          <w:rFonts w:ascii="標楷體" w:eastAsia="標楷體" w:hAnsi="標楷體" w:cs="標楷體"/>
          <w:color w:val="000000"/>
          <w:sz w:val="28"/>
          <w:szCs w:val="22"/>
        </w:rPr>
        <w:t>作業（</w:t>
      </w:r>
      <w:r w:rsidRPr="003B7F40">
        <w:rPr>
          <w:rFonts w:eastAsia="Times New Roman"/>
          <w:color w:val="000000"/>
          <w:sz w:val="28"/>
          <w:szCs w:val="22"/>
        </w:rPr>
        <w:t>MLOps</w:t>
      </w:r>
      <w:r w:rsidRPr="003B7F40">
        <w:rPr>
          <w:rFonts w:ascii="標楷體" w:eastAsia="標楷體" w:hAnsi="標楷體" w:cs="標楷體"/>
          <w:color w:val="000000"/>
          <w:sz w:val="28"/>
          <w:szCs w:val="22"/>
        </w:rPr>
        <w:t>）方法管理模型生命週期之應用工具，以改善機器學習解決方案的品質與一致性。</w:t>
      </w:r>
      <w:r w:rsidRPr="003B7F40">
        <w:rPr>
          <w:rFonts w:eastAsia="Times New Roman"/>
          <w:color w:val="000000"/>
          <w:sz w:val="28"/>
          <w:szCs w:val="22"/>
        </w:rPr>
        <w:t xml:space="preserve"> </w:t>
      </w:r>
    </w:p>
    <w:p w14:paraId="2C74A85C"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p>
    <w:p w14:paraId="126B9D54" w14:textId="77777777" w:rsidR="003B7F40" w:rsidRPr="003B7F40" w:rsidRDefault="003B7F40" w:rsidP="003B7F40">
      <w:pPr>
        <w:widowControl/>
        <w:spacing w:after="314"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1.1.7.</w:t>
      </w:r>
      <w:r w:rsidRPr="003B7F40">
        <w:rPr>
          <w:rFonts w:ascii="Arial" w:eastAsia="Arial" w:hAnsi="Arial" w:cs="Arial"/>
          <w:color w:val="000000"/>
          <w:sz w:val="28"/>
          <w:szCs w:val="22"/>
        </w:rPr>
        <w:t xml:space="preserve"> </w:t>
      </w:r>
      <w:r w:rsidRPr="003B7F40">
        <w:rPr>
          <w:rFonts w:eastAsia="Times New Roman"/>
          <w:color w:val="000000"/>
          <w:sz w:val="28"/>
          <w:szCs w:val="22"/>
        </w:rPr>
        <w:t xml:space="preserve">Auto ML </w:t>
      </w:r>
      <w:r w:rsidRPr="003B7F40">
        <w:rPr>
          <w:rFonts w:ascii="標楷體" w:eastAsia="標楷體" w:hAnsi="標楷體" w:cs="標楷體"/>
          <w:color w:val="000000"/>
          <w:sz w:val="28"/>
          <w:szCs w:val="22"/>
        </w:rPr>
        <w:t>最優結構搜索</w:t>
      </w:r>
      <w:r w:rsidRPr="003B7F40">
        <w:rPr>
          <w:rFonts w:eastAsia="Times New Roman"/>
          <w:color w:val="000000"/>
          <w:sz w:val="28"/>
          <w:szCs w:val="22"/>
        </w:rPr>
        <w:t xml:space="preserve"> </w:t>
      </w:r>
    </w:p>
    <w:p w14:paraId="457F5311" w14:textId="77777777" w:rsidR="003B7F40" w:rsidRPr="003B7F40" w:rsidRDefault="003B7F40" w:rsidP="003B7F40">
      <w:pPr>
        <w:widowControl/>
        <w:spacing w:after="1" w:line="400" w:lineRule="exact"/>
        <w:ind w:left="250" w:hanging="10"/>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釋義：申請單位能基於（但不僅限於）遷移學習（</w:t>
      </w:r>
      <w:r w:rsidRPr="003B7F40">
        <w:rPr>
          <w:rFonts w:eastAsia="Times New Roman"/>
          <w:color w:val="000000"/>
          <w:sz w:val="28"/>
          <w:szCs w:val="22"/>
        </w:rPr>
        <w:t>Transfer learning</w:t>
      </w:r>
      <w:r w:rsidRPr="003B7F40">
        <w:rPr>
          <w:rFonts w:ascii="標楷體" w:eastAsia="標楷體" w:hAnsi="標楷體" w:cs="標楷體"/>
          <w:color w:val="000000"/>
          <w:sz w:val="28"/>
          <w:szCs w:val="22"/>
        </w:rPr>
        <w:t>）或神經架構搜索技術（</w:t>
      </w:r>
      <w:r w:rsidRPr="003B7F40">
        <w:rPr>
          <w:rFonts w:eastAsia="Times New Roman"/>
          <w:color w:val="000000"/>
          <w:sz w:val="28"/>
          <w:szCs w:val="22"/>
        </w:rPr>
        <w:t>Neural Architecture Search technol-</w:t>
      </w:r>
    </w:p>
    <w:p w14:paraId="40A28BD1"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eastAsia="Times New Roman"/>
          <w:color w:val="000000"/>
          <w:sz w:val="28"/>
          <w:szCs w:val="22"/>
        </w:rPr>
        <w:t>ogy</w:t>
      </w:r>
      <w:r w:rsidRPr="003B7F40">
        <w:rPr>
          <w:rFonts w:ascii="標楷體" w:eastAsia="標楷體" w:hAnsi="標楷體" w:cs="標楷體"/>
          <w:color w:val="000000"/>
          <w:sz w:val="28"/>
          <w:szCs w:val="22"/>
        </w:rPr>
        <w:t>）、強化學習（</w:t>
      </w:r>
      <w:r w:rsidRPr="003B7F40">
        <w:rPr>
          <w:rFonts w:eastAsia="Times New Roman"/>
          <w:color w:val="000000"/>
          <w:sz w:val="28"/>
          <w:szCs w:val="22"/>
        </w:rPr>
        <w:t>Reinforcement learning</w:t>
      </w:r>
      <w:r w:rsidRPr="003B7F40">
        <w:rPr>
          <w:rFonts w:ascii="標楷體" w:eastAsia="標楷體" w:hAnsi="標楷體" w:cs="標楷體"/>
          <w:color w:val="000000"/>
          <w:sz w:val="28"/>
          <w:szCs w:val="22"/>
        </w:rPr>
        <w:t>）等技術，根據使用模型場景需求，自動搜索出最佳模型結構，以提升模型運用成效。</w:t>
      </w:r>
      <w:r w:rsidRPr="003B7F40">
        <w:rPr>
          <w:rFonts w:eastAsia="Times New Roman"/>
          <w:color w:val="000000"/>
          <w:sz w:val="28"/>
          <w:szCs w:val="22"/>
        </w:rPr>
        <w:t xml:space="preserve"> </w:t>
      </w:r>
    </w:p>
    <w:p w14:paraId="36DAA63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1.2.</w:t>
      </w:r>
      <w:r w:rsidRPr="003B7F40">
        <w:rPr>
          <w:rFonts w:ascii="標楷體" w:eastAsia="標楷體" w:hAnsi="標楷體" w:cs="標楷體"/>
          <w:color w:val="000000"/>
          <w:sz w:val="28"/>
          <w:szCs w:val="22"/>
        </w:rPr>
        <w:t>人工智慧演算法與算力提供</w:t>
      </w:r>
      <w:r w:rsidRPr="003B7F40">
        <w:rPr>
          <w:rFonts w:eastAsia="Times New Roman"/>
          <w:b/>
          <w:color w:val="000000"/>
          <w:sz w:val="28"/>
          <w:szCs w:val="22"/>
        </w:rPr>
        <w:t xml:space="preserve"> </w:t>
      </w:r>
    </w:p>
    <w:p w14:paraId="7D269AC3"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 xml:space="preserve">人工智慧雲端 </w:t>
      </w:r>
      <w:r w:rsidRPr="003B7F40">
        <w:rPr>
          <w:rFonts w:eastAsia="Times New Roman"/>
          <w:color w:val="000000"/>
          <w:sz w:val="28"/>
          <w:szCs w:val="22"/>
        </w:rPr>
        <w:t xml:space="preserve">API </w:t>
      </w:r>
      <w:r w:rsidRPr="003B7F40">
        <w:rPr>
          <w:rFonts w:ascii="標楷體" w:eastAsia="標楷體" w:hAnsi="標楷體" w:cs="標楷體"/>
          <w:color w:val="000000"/>
          <w:sz w:val="28"/>
          <w:szCs w:val="22"/>
        </w:rPr>
        <w:t>服務平台</w:t>
      </w:r>
      <w:r w:rsidRPr="003B7F40">
        <w:rPr>
          <w:rFonts w:eastAsia="Times New Roman"/>
          <w:color w:val="000000"/>
          <w:sz w:val="28"/>
          <w:szCs w:val="22"/>
        </w:rPr>
        <w:t xml:space="preserve"> </w:t>
      </w:r>
    </w:p>
    <w:p w14:paraId="4D0C196F" w14:textId="77777777" w:rsidR="003B7F40" w:rsidRPr="003B7F40" w:rsidRDefault="003B7F40" w:rsidP="003B7F40">
      <w:pPr>
        <w:widowControl/>
        <w:spacing w:after="17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釋義：指申請單位具有以雲服務為基礎之市集或平台，將多樣之</w:t>
      </w:r>
      <w:r w:rsidRPr="003B7F40">
        <w:rPr>
          <w:rFonts w:ascii="標楷體" w:eastAsia="標楷體" w:hAnsi="標楷體" w:cs="標楷體" w:hint="eastAsia"/>
          <w:color w:val="000000"/>
          <w:sz w:val="28"/>
          <w:szCs w:val="22"/>
        </w:rPr>
        <w:t>預訓練模型</w:t>
      </w:r>
      <w:r w:rsidRPr="003B7F40">
        <w:rPr>
          <w:rFonts w:ascii="標楷體" w:eastAsia="標楷體" w:hAnsi="標楷體" w:cs="標楷體"/>
          <w:color w:val="000000"/>
          <w:sz w:val="28"/>
          <w:szCs w:val="22"/>
        </w:rPr>
        <w:t xml:space="preserve">（自行開發或是外部開發者委託上架）以 </w:t>
      </w:r>
      <w:r w:rsidRPr="003B7F40">
        <w:rPr>
          <w:rFonts w:eastAsia="Times New Roman"/>
          <w:color w:val="000000"/>
          <w:sz w:val="28"/>
          <w:szCs w:val="22"/>
        </w:rPr>
        <w:t xml:space="preserve">API </w:t>
      </w:r>
      <w:r w:rsidRPr="003B7F40">
        <w:rPr>
          <w:rFonts w:ascii="標楷體" w:eastAsia="標楷體" w:hAnsi="標楷體" w:cs="標楷體"/>
          <w:color w:val="000000"/>
          <w:sz w:val="28"/>
          <w:szCs w:val="22"/>
        </w:rPr>
        <w:t>形式便於開發者調用，並不包含直接交付算法本體開發者。</w:t>
      </w:r>
      <w:r w:rsidRPr="003B7F40">
        <w:rPr>
          <w:rFonts w:eastAsia="Times New Roman"/>
          <w:color w:val="000000"/>
          <w:sz w:val="28"/>
          <w:szCs w:val="22"/>
        </w:rPr>
        <w:t xml:space="preserve"> </w:t>
      </w:r>
    </w:p>
    <w:p w14:paraId="6438950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 xml:space="preserve">人工智慧離線 </w:t>
      </w:r>
      <w:r w:rsidRPr="003B7F40">
        <w:rPr>
          <w:rFonts w:eastAsia="Times New Roman"/>
          <w:color w:val="000000"/>
          <w:sz w:val="28"/>
          <w:szCs w:val="22"/>
        </w:rPr>
        <w:t>API/</w:t>
      </w:r>
      <w:r w:rsidRPr="003B7F40">
        <w:rPr>
          <w:rFonts w:ascii="標楷體" w:eastAsia="標楷體" w:hAnsi="標楷體" w:cs="標楷體"/>
          <w:color w:val="000000"/>
          <w:sz w:val="28"/>
          <w:szCs w:val="22"/>
        </w:rPr>
        <w:t>程式庫開發</w:t>
      </w:r>
      <w:r w:rsidRPr="003B7F40">
        <w:rPr>
          <w:rFonts w:eastAsia="Times New Roman"/>
          <w:color w:val="000000"/>
          <w:sz w:val="28"/>
          <w:szCs w:val="22"/>
        </w:rPr>
        <w:t xml:space="preserve"> </w:t>
      </w:r>
    </w:p>
    <w:p w14:paraId="69BB4334" w14:textId="77777777" w:rsidR="003B7F40" w:rsidRPr="003B7F40" w:rsidRDefault="003B7F40" w:rsidP="003B7F40">
      <w:pPr>
        <w:widowControl/>
        <w:spacing w:after="18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釋義：指申請單位具備開發與提供基於人工智慧技術的</w:t>
      </w:r>
      <w:r w:rsidRPr="003B7F40">
        <w:rPr>
          <w:rFonts w:ascii="標楷體" w:eastAsia="標楷體" w:hAnsi="標楷體" w:cs="標楷體" w:hint="eastAsia"/>
          <w:color w:val="000000"/>
          <w:sz w:val="28"/>
          <w:szCs w:val="22"/>
        </w:rPr>
        <w:t>預訓練模型</w:t>
      </w:r>
      <w:r w:rsidRPr="003B7F40">
        <w:rPr>
          <w:rFonts w:ascii="標楷體" w:eastAsia="標楷體" w:hAnsi="標楷體" w:cs="標楷體"/>
          <w:color w:val="000000"/>
          <w:sz w:val="28"/>
          <w:szCs w:val="22"/>
        </w:rPr>
        <w:t xml:space="preserve">所封裝出的離線 </w:t>
      </w:r>
      <w:r w:rsidRPr="003B7F40">
        <w:rPr>
          <w:rFonts w:eastAsia="Times New Roman"/>
          <w:color w:val="000000"/>
          <w:sz w:val="28"/>
          <w:szCs w:val="22"/>
        </w:rPr>
        <w:t>API</w:t>
      </w:r>
      <w:r w:rsidRPr="003B7F40">
        <w:rPr>
          <w:rFonts w:ascii="標楷體" w:eastAsia="標楷體" w:hAnsi="標楷體" w:cs="標楷體"/>
          <w:color w:val="000000"/>
          <w:sz w:val="28"/>
          <w:szCs w:val="22"/>
        </w:rPr>
        <w:t>，具有不限產業之通用性者。</w:t>
      </w:r>
      <w:r w:rsidRPr="003B7F40">
        <w:rPr>
          <w:rFonts w:eastAsia="Times New Roman"/>
          <w:color w:val="000000"/>
          <w:sz w:val="28"/>
          <w:szCs w:val="22"/>
        </w:rPr>
        <w:t xml:space="preserve"> </w:t>
      </w:r>
    </w:p>
    <w:p w14:paraId="500E0B2A"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1.2.3.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運算資源</w:t>
      </w:r>
      <w:r w:rsidRPr="003B7F40">
        <w:rPr>
          <w:rFonts w:eastAsia="Times New Roman"/>
          <w:color w:val="000000"/>
          <w:sz w:val="28"/>
          <w:szCs w:val="22"/>
        </w:rPr>
        <w:t>/</w:t>
      </w:r>
      <w:r w:rsidRPr="003B7F40">
        <w:rPr>
          <w:rFonts w:ascii="標楷體" w:eastAsia="標楷體" w:hAnsi="標楷體" w:cs="標楷體"/>
          <w:color w:val="000000"/>
          <w:sz w:val="28"/>
          <w:szCs w:val="22"/>
        </w:rPr>
        <w:t>算力</w:t>
      </w:r>
      <w:r w:rsidRPr="003B7F40">
        <w:rPr>
          <w:rFonts w:eastAsia="Times New Roman"/>
          <w:color w:val="000000"/>
          <w:sz w:val="28"/>
          <w:szCs w:val="22"/>
        </w:rPr>
        <w:t xml:space="preserve"> </w:t>
      </w:r>
    </w:p>
    <w:p w14:paraId="45CF2BF7" w14:textId="77777777" w:rsidR="003B7F40" w:rsidRPr="003B7F40" w:rsidRDefault="003B7F40" w:rsidP="003B7F40">
      <w:pPr>
        <w:widowControl/>
        <w:spacing w:after="17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釋義：提供建模或推論階段所需使用的計算力，並能提供訓練模型或推論階段的硬體加速之廠商。</w:t>
      </w:r>
      <w:r w:rsidRPr="003B7F40">
        <w:rPr>
          <w:rFonts w:eastAsia="Times New Roman"/>
          <w:color w:val="000000"/>
          <w:sz w:val="28"/>
          <w:szCs w:val="22"/>
        </w:rPr>
        <w:t xml:space="preserve"> </w:t>
      </w:r>
    </w:p>
    <w:p w14:paraId="37D6772D"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1.3.</w:t>
      </w:r>
      <w:r w:rsidRPr="003B7F40">
        <w:rPr>
          <w:rFonts w:ascii="標楷體" w:eastAsia="標楷體" w:hAnsi="標楷體" w:cs="標楷體"/>
          <w:color w:val="000000"/>
          <w:sz w:val="28"/>
          <w:szCs w:val="22"/>
        </w:rPr>
        <w:t>資訊安全</w:t>
      </w:r>
      <w:r w:rsidRPr="003B7F40">
        <w:rPr>
          <w:rFonts w:eastAsia="Times New Roman"/>
          <w:b/>
          <w:color w:val="000000"/>
          <w:sz w:val="28"/>
          <w:szCs w:val="22"/>
        </w:rPr>
        <w:t xml:space="preserve"> </w:t>
      </w:r>
    </w:p>
    <w:p w14:paraId="39A6C806"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人工智慧系統整體資安服務與安全評測</w:t>
      </w:r>
      <w:r w:rsidRPr="003B7F40">
        <w:rPr>
          <w:rFonts w:eastAsia="Times New Roman"/>
          <w:color w:val="000000"/>
          <w:sz w:val="28"/>
          <w:szCs w:val="22"/>
        </w:rPr>
        <w:t xml:space="preserve"> </w:t>
      </w:r>
    </w:p>
    <w:p w14:paraId="4E545D61" w14:textId="77777777" w:rsidR="003B7F40" w:rsidRPr="003B7F40" w:rsidRDefault="003B7F40" w:rsidP="003B7F40">
      <w:pPr>
        <w:widowControl/>
        <w:spacing w:after="18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人工智慧相關之傳統資訊安全，包括針對服務供應商及使用者資訊安全的防護，人工智慧安全檢測與防護，包括能夠對於資料外洩與遺失、帳號劫持、阻絕服務、服務濫用等威脅進行檢測與防護工作。業者必須有能力協助企業使用自動化掃描工具，對人工智慧相關系統進行大規模偵測活動，尋找安全弱點或漏洞，提供掃描結果之統計報表與明確說明，並提出具體建議與改善作法。</w:t>
      </w:r>
      <w:r w:rsidRPr="003B7F40">
        <w:rPr>
          <w:rFonts w:eastAsia="Times New Roman"/>
          <w:color w:val="000000"/>
          <w:sz w:val="28"/>
          <w:szCs w:val="22"/>
        </w:rPr>
        <w:t xml:space="preserve"> </w:t>
      </w:r>
    </w:p>
    <w:p w14:paraId="158F2BDB"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對抗式攻擊弱點掃描與防禦</w:t>
      </w:r>
      <w:r w:rsidRPr="003B7F40">
        <w:rPr>
          <w:rFonts w:eastAsia="Times New Roman"/>
          <w:color w:val="000000"/>
          <w:sz w:val="28"/>
          <w:szCs w:val="22"/>
        </w:rPr>
        <w:t xml:space="preserve"> </w:t>
      </w:r>
    </w:p>
    <w:p w14:paraId="30922D54" w14:textId="77777777" w:rsidR="003B7F40" w:rsidRPr="003B7F40" w:rsidRDefault="003B7F40" w:rsidP="003B7F40">
      <w:pPr>
        <w:widowControl/>
        <w:spacing w:after="20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釋義：對抗式攻擊（</w:t>
      </w:r>
      <w:r w:rsidRPr="003B7F40">
        <w:rPr>
          <w:rFonts w:eastAsia="Times New Roman"/>
          <w:color w:val="000000"/>
          <w:sz w:val="28"/>
          <w:szCs w:val="22"/>
        </w:rPr>
        <w:t>Adversarial Attack</w:t>
      </w:r>
      <w:r w:rsidRPr="003B7F40">
        <w:rPr>
          <w:rFonts w:ascii="標楷體" w:eastAsia="標楷體" w:hAnsi="標楷體" w:cs="標楷體"/>
          <w:color w:val="000000"/>
          <w:sz w:val="28"/>
          <w:szCs w:val="22"/>
        </w:rPr>
        <w:t>）屬於人工智慧的新形態攻擊模式，是指透過機器學習或其他數學方法，快速找出模型產出預測結果之漏洞，並針對此漏洞進行惡意攻擊行為。業者需要有能力提供完整之方</w:t>
      </w:r>
      <w:r w:rsidRPr="003B7F40">
        <w:rPr>
          <w:rFonts w:ascii="標楷體" w:eastAsia="標楷體" w:hAnsi="標楷體" w:cs="標楷體"/>
          <w:color w:val="000000"/>
          <w:sz w:val="28"/>
          <w:szCs w:val="22"/>
        </w:rPr>
        <w:lastRenderedPageBreak/>
        <w:t>法論，運用自動化或人力輔助的方式，協助企業對內部模型進行風險評估，同時提出相對應之防禦方案。</w:t>
      </w:r>
      <w:r w:rsidRPr="003B7F40">
        <w:rPr>
          <w:rFonts w:eastAsia="Times New Roman"/>
          <w:color w:val="000000"/>
          <w:sz w:val="28"/>
          <w:szCs w:val="22"/>
        </w:rPr>
        <w:t xml:space="preserve"> </w:t>
      </w:r>
    </w:p>
    <w:p w14:paraId="72E1AEE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隱私保護</w:t>
      </w:r>
      <w:r w:rsidRPr="003B7F40">
        <w:rPr>
          <w:rFonts w:eastAsia="Times New Roman"/>
          <w:color w:val="000000"/>
          <w:sz w:val="28"/>
          <w:szCs w:val="22"/>
        </w:rPr>
        <w:t>/</w:t>
      </w:r>
      <w:r w:rsidRPr="003B7F40">
        <w:rPr>
          <w:rFonts w:ascii="標楷體" w:eastAsia="標楷體" w:hAnsi="標楷體" w:cs="標楷體"/>
          <w:color w:val="000000"/>
          <w:sz w:val="28"/>
          <w:szCs w:val="22"/>
        </w:rPr>
        <w:t>個資去識別自動化</w:t>
      </w:r>
      <w:r w:rsidRPr="003B7F40">
        <w:rPr>
          <w:rFonts w:eastAsia="Times New Roman"/>
          <w:color w:val="000000"/>
          <w:sz w:val="28"/>
          <w:szCs w:val="22"/>
        </w:rPr>
        <w:t xml:space="preserve"> </w:t>
      </w:r>
    </w:p>
    <w:p w14:paraId="56FFC762"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去識別化是指資料能以代碼、匿名、隱藏或其他方式，使其他人無從識別為特定個人，去識別化之資料即非個資，能夠開放使用。申請單位具有能夠自動化運用人工智慧技術識別文字或圖像中有涉及個資之算法或工具，以協助企業建立去識別化標準程序，並能有效進行去識別化工作。</w:t>
      </w:r>
      <w:r w:rsidRPr="003B7F40">
        <w:rPr>
          <w:rFonts w:eastAsia="Times New Roman"/>
          <w:color w:val="000000"/>
          <w:sz w:val="28"/>
          <w:szCs w:val="22"/>
        </w:rPr>
        <w:t xml:space="preserve"> </w:t>
      </w:r>
    </w:p>
    <w:p w14:paraId="2D90D0FF"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病毒與惡意程式智慧模式辨認</w:t>
      </w:r>
      <w:r w:rsidRPr="003B7F40">
        <w:rPr>
          <w:rFonts w:eastAsia="Times New Roman"/>
          <w:color w:val="000000"/>
          <w:sz w:val="28"/>
          <w:szCs w:val="22"/>
        </w:rPr>
        <w:t xml:space="preserve"> </w:t>
      </w:r>
    </w:p>
    <w:p w14:paraId="27AE8AAC" w14:textId="77777777" w:rsidR="003B7F40" w:rsidRPr="003B7F40" w:rsidRDefault="003B7F40" w:rsidP="003B7F40">
      <w:pPr>
        <w:widowControl/>
        <w:spacing w:after="20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釋義：指具備以人工智慧技術針對未知或變異程度高的病毒或惡意程式提供識別、相似性比對、解決方案搜索與生成等功能，以協助用戶免除病毒及惡意程式之威脅。</w:t>
      </w:r>
      <w:r w:rsidRPr="003B7F40">
        <w:rPr>
          <w:rFonts w:eastAsia="Times New Roman"/>
          <w:color w:val="000000"/>
          <w:sz w:val="28"/>
          <w:szCs w:val="22"/>
        </w:rPr>
        <w:t xml:space="preserve"> </w:t>
      </w:r>
    </w:p>
    <w:p w14:paraId="6E0ABFA0"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2.</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人工智慧軟硬體整合能力</w:t>
      </w:r>
    </w:p>
    <w:p w14:paraId="2D66407B"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2.1.</w:t>
      </w:r>
      <w:r w:rsidRPr="003B7F40">
        <w:rPr>
          <w:rFonts w:ascii="標楷體" w:eastAsia="標楷體" w:hAnsi="標楷體" w:cs="標楷體"/>
          <w:color w:val="000000"/>
          <w:sz w:val="28"/>
          <w:szCs w:val="22"/>
        </w:rPr>
        <w:t>晶片</w:t>
      </w:r>
      <w:r w:rsidRPr="003B7F40">
        <w:rPr>
          <w:rFonts w:eastAsia="Times New Roman"/>
          <w:b/>
          <w:color w:val="000000"/>
          <w:sz w:val="28"/>
          <w:szCs w:val="22"/>
        </w:rPr>
        <w:t>/</w:t>
      </w:r>
      <w:r w:rsidRPr="003B7F40">
        <w:rPr>
          <w:rFonts w:ascii="標楷體" w:eastAsia="標楷體" w:hAnsi="標楷體" w:cs="標楷體"/>
          <w:color w:val="000000"/>
          <w:sz w:val="28"/>
          <w:szCs w:val="22"/>
        </w:rPr>
        <w:t>邊緣計算</w:t>
      </w:r>
      <w:r w:rsidRPr="003B7F40">
        <w:rPr>
          <w:rFonts w:eastAsia="Times New Roman"/>
          <w:b/>
          <w:color w:val="000000"/>
          <w:sz w:val="28"/>
          <w:szCs w:val="22"/>
        </w:rPr>
        <w:t>/</w:t>
      </w:r>
      <w:r w:rsidRPr="003B7F40">
        <w:rPr>
          <w:rFonts w:ascii="標楷體" w:eastAsia="標楷體" w:hAnsi="標楷體" w:cs="標楷體"/>
          <w:color w:val="000000"/>
          <w:sz w:val="28"/>
          <w:szCs w:val="22"/>
        </w:rPr>
        <w:t>物聯網</w:t>
      </w:r>
      <w:r w:rsidRPr="003B7F40">
        <w:rPr>
          <w:rFonts w:eastAsia="Times New Roman"/>
          <w:b/>
          <w:color w:val="000000"/>
          <w:sz w:val="28"/>
          <w:szCs w:val="22"/>
        </w:rPr>
        <w:t>/</w:t>
      </w:r>
      <w:r w:rsidRPr="003B7F40">
        <w:rPr>
          <w:rFonts w:ascii="標楷體" w:eastAsia="標楷體" w:hAnsi="標楷體" w:cs="標楷體"/>
          <w:color w:val="000000"/>
          <w:sz w:val="28"/>
          <w:szCs w:val="22"/>
        </w:rPr>
        <w:t>行動設備</w:t>
      </w:r>
      <w:r w:rsidRPr="003B7F40">
        <w:rPr>
          <w:rFonts w:eastAsia="Times New Roman"/>
          <w:b/>
          <w:color w:val="000000"/>
          <w:sz w:val="28"/>
          <w:szCs w:val="22"/>
        </w:rPr>
        <w:t xml:space="preserve"> </w:t>
      </w:r>
    </w:p>
    <w:p w14:paraId="46C48321"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晶片指令集</w:t>
      </w:r>
      <w:r w:rsidRPr="003B7F40">
        <w:rPr>
          <w:rFonts w:eastAsia="Times New Roman"/>
          <w:color w:val="000000"/>
          <w:sz w:val="28"/>
          <w:szCs w:val="22"/>
        </w:rPr>
        <w:t>/</w:t>
      </w:r>
      <w:r w:rsidRPr="003B7F40">
        <w:rPr>
          <w:rFonts w:ascii="標楷體" w:eastAsia="標楷體" w:hAnsi="標楷體" w:cs="標楷體"/>
          <w:color w:val="000000"/>
          <w:sz w:val="28"/>
          <w:szCs w:val="22"/>
        </w:rPr>
        <w:t>硬體加速算法開發</w:t>
      </w:r>
      <w:r w:rsidRPr="003B7F40">
        <w:rPr>
          <w:rFonts w:eastAsia="Times New Roman"/>
          <w:color w:val="000000"/>
          <w:sz w:val="28"/>
          <w:szCs w:val="22"/>
        </w:rPr>
        <w:t xml:space="preserve"> </w:t>
      </w:r>
    </w:p>
    <w:p w14:paraId="7BE757A9"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釋義：提供人工智慧專用晶片設計或指令集開發，以及人工智慧硬體計算加速相關演算法開發等服務之廠商。</w:t>
      </w:r>
      <w:r w:rsidRPr="003B7F40">
        <w:rPr>
          <w:rFonts w:eastAsia="Times New Roman"/>
          <w:color w:val="000000"/>
          <w:sz w:val="28"/>
          <w:szCs w:val="22"/>
        </w:rPr>
        <w:t xml:space="preserve"> </w:t>
      </w:r>
    </w:p>
    <w:p w14:paraId="751AE3F4" w14:textId="77777777" w:rsidR="003B7F40" w:rsidRPr="003B7F40" w:rsidRDefault="003B7F40" w:rsidP="003B7F40">
      <w:pPr>
        <w:widowControl/>
        <w:spacing w:after="200"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模型壓縮、效能優化</w:t>
      </w:r>
    </w:p>
    <w:p w14:paraId="23A807B2" w14:textId="77777777" w:rsidR="003B7F40" w:rsidRPr="003B7F40" w:rsidRDefault="003B7F40" w:rsidP="003B7F40">
      <w:pPr>
        <w:widowControl/>
        <w:spacing w:after="200" w:line="400" w:lineRule="exact"/>
        <w:ind w:leftChars="96" w:left="23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釋義：針對邊緣計算所衍生之將既有深度學習模型透過剪枝、壓縮、知識蒸餾等手法，在不大幅損失精確度的前提下縮小模型體積。業者需要能為人工智慧企業提供相關服務。</w:t>
      </w:r>
      <w:r w:rsidRPr="003B7F40">
        <w:rPr>
          <w:rFonts w:eastAsia="Times New Roman"/>
          <w:color w:val="000000"/>
          <w:sz w:val="28"/>
          <w:szCs w:val="22"/>
        </w:rPr>
        <w:t xml:space="preserve"> </w:t>
      </w:r>
    </w:p>
    <w:p w14:paraId="003BFB7A"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行動裝置、設備端人工智慧相關軟體開發</w:t>
      </w:r>
      <w:r w:rsidRPr="003B7F40">
        <w:rPr>
          <w:rFonts w:eastAsia="Times New Roman"/>
          <w:color w:val="000000"/>
          <w:sz w:val="28"/>
          <w:szCs w:val="22"/>
        </w:rPr>
        <w:t xml:space="preserve"> </w:t>
      </w:r>
    </w:p>
    <w:p w14:paraId="182B398F" w14:textId="77777777" w:rsidR="003B7F40" w:rsidRPr="003B7F40" w:rsidRDefault="003B7F40" w:rsidP="003B7F40">
      <w:pPr>
        <w:widowControl/>
        <w:spacing w:after="17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釋義：包括在行動裝置、邊緣計算 </w:t>
      </w:r>
      <w:r w:rsidRPr="003B7F40">
        <w:rPr>
          <w:rFonts w:eastAsia="Times New Roman"/>
          <w:color w:val="000000"/>
          <w:sz w:val="28"/>
          <w:szCs w:val="22"/>
        </w:rPr>
        <w:t>hub</w:t>
      </w:r>
      <w:r w:rsidRPr="003B7F40">
        <w:rPr>
          <w:rFonts w:ascii="標楷體" w:eastAsia="標楷體" w:hAnsi="標楷體" w:cs="標楷體"/>
          <w:color w:val="000000"/>
          <w:sz w:val="28"/>
          <w:szCs w:val="22"/>
        </w:rPr>
        <w:t>、物聯網設備等所有整合人工智慧功能應用之軟體開發商。</w:t>
      </w:r>
      <w:r w:rsidRPr="003B7F40">
        <w:rPr>
          <w:rFonts w:eastAsia="Times New Roman"/>
          <w:color w:val="000000"/>
          <w:sz w:val="28"/>
          <w:szCs w:val="22"/>
        </w:rPr>
        <w:t xml:space="preserve"> </w:t>
      </w:r>
    </w:p>
    <w:p w14:paraId="4D4BEC4E"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其他智慧嵌入式系統整合開發</w:t>
      </w:r>
      <w:r w:rsidRPr="003B7F40">
        <w:rPr>
          <w:rFonts w:eastAsia="Times New Roman"/>
          <w:color w:val="000000"/>
          <w:sz w:val="28"/>
          <w:szCs w:val="22"/>
        </w:rPr>
        <w:t xml:space="preserve"> </w:t>
      </w:r>
    </w:p>
    <w:p w14:paraId="74B54DDF" w14:textId="77777777" w:rsidR="003B7F40" w:rsidRPr="003B7F40" w:rsidRDefault="003B7F40" w:rsidP="003B7F40">
      <w:pPr>
        <w:widowControl/>
        <w:spacing w:after="17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釋義：其他智慧嵌入式裝置，例如：</w:t>
      </w:r>
      <w:r w:rsidRPr="003B7F40">
        <w:rPr>
          <w:rFonts w:eastAsia="Times New Roman"/>
          <w:color w:val="000000"/>
          <w:sz w:val="28"/>
          <w:szCs w:val="22"/>
        </w:rPr>
        <w:t>KIOSK</w:t>
      </w:r>
      <w:r w:rsidRPr="003B7F40">
        <w:rPr>
          <w:rFonts w:ascii="標楷體" w:eastAsia="標楷體" w:hAnsi="標楷體" w:cs="標楷體"/>
          <w:color w:val="000000"/>
          <w:sz w:val="28"/>
          <w:szCs w:val="22"/>
        </w:rPr>
        <w:t>、提款機、販賣機等整合設計與開發。</w:t>
      </w:r>
      <w:r w:rsidRPr="003B7F40">
        <w:rPr>
          <w:rFonts w:eastAsia="Times New Roman"/>
          <w:color w:val="000000"/>
          <w:sz w:val="28"/>
          <w:szCs w:val="22"/>
        </w:rPr>
        <w:t xml:space="preserve"> </w:t>
      </w:r>
    </w:p>
    <w:p w14:paraId="6A7958BF"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lastRenderedPageBreak/>
        <w:t>2.2.</w:t>
      </w:r>
      <w:r w:rsidRPr="003B7F40">
        <w:rPr>
          <w:rFonts w:ascii="標楷體" w:eastAsia="標楷體" w:hAnsi="標楷體" w:cs="標楷體"/>
          <w:color w:val="000000"/>
          <w:sz w:val="28"/>
          <w:szCs w:val="22"/>
        </w:rPr>
        <w:t>機器人</w:t>
      </w:r>
      <w:r w:rsidRPr="003B7F40">
        <w:rPr>
          <w:rFonts w:eastAsia="Times New Roman"/>
          <w:b/>
          <w:color w:val="000000"/>
          <w:sz w:val="28"/>
          <w:szCs w:val="22"/>
        </w:rPr>
        <w:t xml:space="preserve"> </w:t>
      </w:r>
    </w:p>
    <w:p w14:paraId="4C4E9797"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工業型機器人</w:t>
      </w:r>
      <w:r w:rsidRPr="003B7F40">
        <w:rPr>
          <w:rFonts w:eastAsia="Times New Roman"/>
          <w:color w:val="000000"/>
          <w:sz w:val="28"/>
          <w:szCs w:val="22"/>
        </w:rPr>
        <w:t xml:space="preserve"> </w:t>
      </w:r>
    </w:p>
    <w:p w14:paraId="7E1A4D86"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工業型機器人通常是處於標準化的製造流程，完成指定之固定生產步驟，其對應的行為標準化較高，相對精確度的要求也更高。業者需能生產或編寫這類機器人之作業軟體，並協助製造業者將這類機器人整合入生產線中，若僅是將所有動作逐一以人工程式碼方式實現者，不具申請此項資格。</w:t>
      </w:r>
      <w:r w:rsidRPr="003B7F40">
        <w:rPr>
          <w:rFonts w:eastAsia="Times New Roman"/>
          <w:color w:val="000000"/>
          <w:sz w:val="28"/>
          <w:szCs w:val="22"/>
        </w:rPr>
        <w:t xml:space="preserve"> </w:t>
      </w:r>
    </w:p>
    <w:p w14:paraId="521D0D6F"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服務型機器人</w:t>
      </w:r>
      <w:r w:rsidRPr="003B7F40">
        <w:rPr>
          <w:rFonts w:eastAsia="Times New Roman"/>
          <w:color w:val="000000"/>
          <w:sz w:val="28"/>
          <w:szCs w:val="22"/>
        </w:rPr>
        <w:t xml:space="preserve"> </w:t>
      </w:r>
    </w:p>
    <w:p w14:paraId="3F9929A0"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為人類生活或特殊任務服務的機器人，且這些任務不包括工業的生產。服務型機器人被放置於各式複雜環境中，業者需能基於人工智慧技術，讓機器人有足夠能力根據周遭訊息做出反應，並順應環境變化調整。</w:t>
      </w:r>
      <w:r w:rsidRPr="003B7F40">
        <w:rPr>
          <w:rFonts w:eastAsia="Times New Roman"/>
          <w:color w:val="000000"/>
          <w:sz w:val="28"/>
          <w:szCs w:val="22"/>
        </w:rPr>
        <w:t xml:space="preserve"> </w:t>
      </w:r>
    </w:p>
    <w:p w14:paraId="71DEB1D8"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人工智慧顧問服務能力</w:t>
      </w:r>
      <w:r w:rsidRPr="003B7F40">
        <w:rPr>
          <w:rFonts w:eastAsia="Times New Roman"/>
          <w:b/>
          <w:color w:val="000000"/>
          <w:sz w:val="28"/>
          <w:szCs w:val="22"/>
        </w:rPr>
        <w:t xml:space="preserve"> </w:t>
      </w:r>
    </w:p>
    <w:p w14:paraId="075999B1"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3.1.</w:t>
      </w:r>
      <w:r w:rsidRPr="003B7F40">
        <w:rPr>
          <w:rFonts w:ascii="標楷體" w:eastAsia="標楷體" w:hAnsi="標楷體" w:cs="標楷體"/>
          <w:color w:val="000000"/>
          <w:sz w:val="28"/>
          <w:szCs w:val="22"/>
        </w:rPr>
        <w:t>人工智慧技術訓練與選拔</w:t>
      </w:r>
      <w:r w:rsidRPr="003B7F40">
        <w:rPr>
          <w:rFonts w:eastAsia="Times New Roman"/>
          <w:b/>
          <w:color w:val="000000"/>
          <w:sz w:val="28"/>
          <w:szCs w:val="22"/>
        </w:rPr>
        <w:t xml:space="preserve"> </w:t>
      </w:r>
    </w:p>
    <w:p w14:paraId="1369D646"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人工智慧技術教育訓練</w:t>
      </w:r>
      <w:r w:rsidRPr="003B7F40">
        <w:rPr>
          <w:rFonts w:eastAsia="Times New Roman"/>
          <w:color w:val="000000"/>
          <w:sz w:val="28"/>
          <w:szCs w:val="22"/>
        </w:rPr>
        <w:t xml:space="preserve"> </w:t>
      </w:r>
    </w:p>
    <w:p w14:paraId="5E4DED08"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釋義：指提供機器學習、深度學習、產業應用及科普性質等系列課程之</w:t>
      </w:r>
      <w:r w:rsidRPr="003B7F40">
        <w:rPr>
          <w:rFonts w:ascii="標楷體" w:eastAsia="標楷體" w:hAnsi="標楷體" w:cs="標楷體" w:hint="eastAsia"/>
          <w:color w:val="000000"/>
          <w:sz w:val="28"/>
          <w:szCs w:val="22"/>
        </w:rPr>
        <w:t>機構</w:t>
      </w:r>
      <w:r w:rsidRPr="003B7F40">
        <w:rPr>
          <w:rFonts w:ascii="標楷體" w:eastAsia="標楷體" w:hAnsi="標楷體" w:cs="標楷體"/>
          <w:color w:val="000000"/>
          <w:sz w:val="28"/>
          <w:szCs w:val="22"/>
        </w:rPr>
        <w:t>（包括線上或線下）。</w:t>
      </w:r>
      <w:r w:rsidRPr="003B7F40">
        <w:rPr>
          <w:rFonts w:eastAsia="Times New Roman"/>
          <w:color w:val="000000"/>
          <w:sz w:val="28"/>
          <w:szCs w:val="22"/>
        </w:rPr>
        <w:t xml:space="preserve"> </w:t>
      </w:r>
    </w:p>
    <w:p w14:paraId="6E8B2F2F" w14:textId="77777777" w:rsidR="003B7F40" w:rsidRPr="003B7F40" w:rsidRDefault="003B7F40" w:rsidP="003B7F40">
      <w:pPr>
        <w:widowControl/>
        <w:spacing w:after="303"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數據科學競賽</w:t>
      </w:r>
      <w:r w:rsidRPr="003B7F40">
        <w:rPr>
          <w:rFonts w:eastAsia="Times New Roman"/>
          <w:color w:val="000000"/>
          <w:sz w:val="28"/>
          <w:szCs w:val="22"/>
        </w:rPr>
        <w:t xml:space="preserve"> </w:t>
      </w:r>
    </w:p>
    <w:p w14:paraId="6C9E11C3"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釋義：指業者接受企業機構或政府委託，協助辦理以人工智慧為主題之技術性競賽，並能執行賽題設計、賽題數據準備、選手提交結果自動計分等整套賽務流程。</w:t>
      </w:r>
      <w:r w:rsidRPr="003B7F40">
        <w:rPr>
          <w:rFonts w:eastAsia="Times New Roman"/>
          <w:color w:val="000000"/>
          <w:sz w:val="28"/>
          <w:szCs w:val="22"/>
        </w:rPr>
        <w:t xml:space="preserve"> </w:t>
      </w:r>
    </w:p>
    <w:p w14:paraId="071C5111"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人工智慧新創孵化與教練</w:t>
      </w:r>
      <w:r w:rsidRPr="003B7F40">
        <w:rPr>
          <w:rFonts w:eastAsia="Times New Roman"/>
          <w:color w:val="000000"/>
          <w:sz w:val="28"/>
          <w:szCs w:val="22"/>
        </w:rPr>
        <w:t xml:space="preserve"> </w:t>
      </w:r>
    </w:p>
    <w:p w14:paraId="645EA9F4"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釋義：針對人工智慧新創公司提供公司管理、孵化育成、產品市場推廣、投資方對接等服務之機構。</w:t>
      </w:r>
      <w:r w:rsidRPr="003B7F40">
        <w:rPr>
          <w:rFonts w:eastAsia="Times New Roman"/>
          <w:color w:val="000000"/>
          <w:sz w:val="28"/>
          <w:szCs w:val="22"/>
        </w:rPr>
        <w:t xml:space="preserve"> </w:t>
      </w:r>
    </w:p>
    <w:p w14:paraId="1EAAD8F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3.2.</w:t>
      </w:r>
      <w:r w:rsidRPr="003B7F40">
        <w:rPr>
          <w:rFonts w:ascii="標楷體" w:eastAsia="標楷體" w:hAnsi="標楷體" w:cs="標楷體"/>
          <w:color w:val="000000"/>
          <w:sz w:val="28"/>
          <w:szCs w:val="22"/>
        </w:rPr>
        <w:t>人工智慧法律服務</w:t>
      </w:r>
      <w:r w:rsidRPr="003B7F40">
        <w:rPr>
          <w:rFonts w:eastAsia="Times New Roman"/>
          <w:b/>
          <w:color w:val="000000"/>
          <w:sz w:val="28"/>
          <w:szCs w:val="22"/>
        </w:rPr>
        <w:t xml:space="preserve"> </w:t>
      </w:r>
    </w:p>
    <w:p w14:paraId="1B5382EF"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專利策略與智財權</w:t>
      </w:r>
      <w:r w:rsidRPr="003B7F40">
        <w:rPr>
          <w:rFonts w:eastAsia="Times New Roman"/>
          <w:color w:val="000000"/>
          <w:sz w:val="28"/>
          <w:szCs w:val="22"/>
        </w:rPr>
        <w:t xml:space="preserve"> </w:t>
      </w:r>
    </w:p>
    <w:p w14:paraId="6DD2CB8F"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釋義：泛指與人工智慧相關之知識產權與科技專利策略，以及人工智慧生成內容所衍生的智慧財產權，業者須能提供此類法律問題之訴訟處理、法務管理等服務。</w:t>
      </w:r>
      <w:r w:rsidRPr="003B7F40">
        <w:rPr>
          <w:rFonts w:eastAsia="Times New Roman"/>
          <w:color w:val="000000"/>
          <w:sz w:val="28"/>
          <w:szCs w:val="22"/>
        </w:rPr>
        <w:t xml:space="preserve"> </w:t>
      </w:r>
    </w:p>
    <w:p w14:paraId="4AD82AC1"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個資保護與國際法規遵循</w:t>
      </w:r>
      <w:r w:rsidRPr="003B7F40">
        <w:rPr>
          <w:rFonts w:eastAsia="Times New Roman"/>
          <w:color w:val="000000"/>
          <w:sz w:val="28"/>
          <w:szCs w:val="22"/>
        </w:rPr>
        <w:t xml:space="preserve"> </w:t>
      </w:r>
    </w:p>
    <w:p w14:paraId="61ED070D"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釋義：提供企業針對人工智慧時代衍生出的各種個人資料保護、個人數位資產侵權，以及各種人工智慧相關消費糾紛等項目，進行法律諮詢、國內相關法規以及國際一般資料保護規範（</w:t>
      </w:r>
      <w:r w:rsidRPr="003B7F40">
        <w:rPr>
          <w:rFonts w:eastAsia="Times New Roman"/>
          <w:color w:val="000000"/>
          <w:sz w:val="28"/>
          <w:szCs w:val="22"/>
        </w:rPr>
        <w:t>GDPR</w:t>
      </w:r>
      <w:r w:rsidRPr="003B7F40">
        <w:rPr>
          <w:rFonts w:ascii="標楷體" w:eastAsia="標楷體" w:hAnsi="標楷體" w:cs="標楷體"/>
          <w:color w:val="000000"/>
          <w:sz w:val="28"/>
          <w:szCs w:val="22"/>
        </w:rPr>
        <w:t>）之合規輔導，並能針對可能缺失提出改進方案之廠商。</w:t>
      </w:r>
      <w:r w:rsidRPr="003B7F40">
        <w:rPr>
          <w:rFonts w:eastAsia="Times New Roman"/>
          <w:color w:val="000000"/>
          <w:sz w:val="28"/>
          <w:szCs w:val="22"/>
        </w:rPr>
        <w:t xml:space="preserve"> </w:t>
      </w:r>
    </w:p>
    <w:p w14:paraId="5D346EDD"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3.3.</w:t>
      </w:r>
      <w:r w:rsidRPr="003B7F40">
        <w:rPr>
          <w:rFonts w:ascii="標楷體" w:eastAsia="標楷體" w:hAnsi="標楷體" w:cs="標楷體"/>
          <w:color w:val="000000"/>
          <w:sz w:val="28"/>
          <w:szCs w:val="22"/>
        </w:rPr>
        <w:t>人工智慧導入輔導</w:t>
      </w:r>
      <w:r w:rsidRPr="003B7F40">
        <w:rPr>
          <w:rFonts w:eastAsia="Times New Roman"/>
          <w:b/>
          <w:color w:val="000000"/>
          <w:sz w:val="28"/>
          <w:szCs w:val="22"/>
        </w:rPr>
        <w:t xml:space="preserve"> </w:t>
      </w:r>
    </w:p>
    <w:p w14:paraId="3F8DF8C4"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3.3.1.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人工智慧策略規劃</w:t>
      </w:r>
      <w:r w:rsidRPr="003B7F40">
        <w:rPr>
          <w:rFonts w:eastAsia="Times New Roman"/>
          <w:color w:val="000000"/>
          <w:sz w:val="28"/>
          <w:szCs w:val="22"/>
        </w:rPr>
        <w:t xml:space="preserve"> </w:t>
      </w:r>
    </w:p>
    <w:p w14:paraId="448D40EF" w14:textId="77777777" w:rsidR="003B7F40" w:rsidRPr="003B7F40" w:rsidRDefault="003B7F40" w:rsidP="003B7F40">
      <w:pPr>
        <w:widowControl/>
        <w:spacing w:after="20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能針對委託方的經營型態及面臨需解決的問題，針對（但不僅限於）需求收集釐清、定義可分析數據，數據收集清洗與預處理、分析與建模能力、模型上線維護、數據團隊建立、組織與流程調整等議題，提供諮詢或教練（</w:t>
      </w:r>
      <w:r w:rsidRPr="003B7F40">
        <w:rPr>
          <w:rFonts w:eastAsia="Times New Roman"/>
          <w:color w:val="000000"/>
          <w:sz w:val="28"/>
          <w:szCs w:val="22"/>
        </w:rPr>
        <w:t>Mentor</w:t>
      </w:r>
      <w:r w:rsidRPr="003B7F40">
        <w:rPr>
          <w:rFonts w:ascii="標楷體" w:eastAsia="標楷體" w:hAnsi="標楷體" w:cs="標楷體"/>
          <w:color w:val="000000"/>
          <w:sz w:val="28"/>
          <w:szCs w:val="22"/>
        </w:rPr>
        <w:t>）顧問服務。</w:t>
      </w:r>
      <w:r w:rsidRPr="003B7F40">
        <w:rPr>
          <w:rFonts w:eastAsia="Times New Roman"/>
          <w:color w:val="000000"/>
          <w:sz w:val="28"/>
          <w:szCs w:val="22"/>
        </w:rPr>
        <w:t xml:space="preserve"> </w:t>
      </w:r>
    </w:p>
    <w:p w14:paraId="7A00E078"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3.3.2.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人工智慧倫理與公平性</w:t>
      </w:r>
      <w:r w:rsidRPr="003B7F40">
        <w:rPr>
          <w:rFonts w:eastAsia="Times New Roman"/>
          <w:color w:val="000000"/>
          <w:sz w:val="28"/>
          <w:szCs w:val="22"/>
        </w:rPr>
        <w:t xml:space="preserve"> </w:t>
      </w:r>
    </w:p>
    <w:p w14:paraId="0EB05F05" w14:textId="77777777" w:rsidR="003B7F40" w:rsidRPr="003B7F40" w:rsidRDefault="003B7F40" w:rsidP="003B7F40">
      <w:pPr>
        <w:widowControl/>
        <w:spacing w:after="197"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人工智慧倫理的定義在滿足社會對人工智慧的倫理道德期望，實際上是利用機器學習從資料中學習倫理和法律規範的準則，並利用資料導向技術量化人工智慧的潛在影響及改變人工智慧的決策優先順序，或評估因為算法造成的公平性問題等。業者需能提供這類服務，並協助企業釐清人工智慧倫理的潛在風險並提出改進方案。</w:t>
      </w:r>
      <w:r w:rsidRPr="003B7F40">
        <w:rPr>
          <w:rFonts w:eastAsia="Times New Roman"/>
          <w:color w:val="000000"/>
          <w:sz w:val="28"/>
          <w:szCs w:val="22"/>
        </w:rPr>
        <w:t xml:space="preserve"> </w:t>
      </w:r>
    </w:p>
    <w:p w14:paraId="1F3A0D5F" w14:textId="77777777" w:rsidR="003B7F40" w:rsidRPr="003B7F40" w:rsidRDefault="003B7F40" w:rsidP="003B7F40">
      <w:pPr>
        <w:widowControl/>
        <w:spacing w:after="197" w:line="400" w:lineRule="exact"/>
        <w:ind w:left="240" w:firstLine="4"/>
        <w:rPr>
          <w:rFonts w:eastAsia="Times New Roman"/>
          <w:color w:val="000000"/>
          <w:sz w:val="28"/>
          <w:szCs w:val="22"/>
        </w:rPr>
      </w:pPr>
    </w:p>
    <w:p w14:paraId="111FC517"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p>
    <w:p w14:paraId="0AD8B317"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3.3.3.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數據治理</w:t>
      </w:r>
      <w:r w:rsidRPr="003B7F40">
        <w:rPr>
          <w:rFonts w:eastAsia="Times New Roman"/>
          <w:color w:val="000000"/>
          <w:sz w:val="28"/>
          <w:szCs w:val="22"/>
        </w:rPr>
        <w:t xml:space="preserve">  </w:t>
      </w:r>
    </w:p>
    <w:p w14:paraId="365B2185" w14:textId="77777777" w:rsidR="003B7F40" w:rsidRPr="003B7F40" w:rsidRDefault="003B7F40" w:rsidP="003B7F40">
      <w:pPr>
        <w:widowControl/>
        <w:spacing w:after="20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協助建立企業內部數據治理架構，並能指導、監督與評估數據治理架構之活動；評估數據治理成熟度即是指評估數據治理架構運作，確認達到成熟度的何種等級。業者須能協助企業建立涵蓋數據收集到使用過程之治理架構與評估機制，最後能提出改善計畫之廠商。</w:t>
      </w:r>
      <w:r w:rsidRPr="003B7F40">
        <w:rPr>
          <w:rFonts w:eastAsia="Times New Roman"/>
          <w:color w:val="000000"/>
          <w:sz w:val="28"/>
          <w:szCs w:val="22"/>
        </w:rPr>
        <w:t xml:space="preserve"> </w:t>
      </w:r>
    </w:p>
    <w:p w14:paraId="6121AC94"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人工智慧行業應用能力</w:t>
      </w:r>
    </w:p>
    <w:p w14:paraId="63E68B9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lastRenderedPageBreak/>
        <w:t>4.1.</w:t>
      </w:r>
      <w:r w:rsidRPr="003B7F40">
        <w:rPr>
          <w:rFonts w:ascii="標楷體" w:eastAsia="標楷體" w:hAnsi="標楷體" w:cs="標楷體"/>
          <w:color w:val="000000"/>
          <w:sz w:val="28"/>
          <w:szCs w:val="22"/>
        </w:rPr>
        <w:t>安全與防護</w:t>
      </w:r>
      <w:r w:rsidRPr="003B7F40">
        <w:rPr>
          <w:rFonts w:eastAsia="Times New Roman"/>
          <w:b/>
          <w:color w:val="000000"/>
          <w:sz w:val="28"/>
          <w:szCs w:val="22"/>
        </w:rPr>
        <w:t xml:space="preserve"> </w:t>
      </w:r>
    </w:p>
    <w:p w14:paraId="1E873525"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反恐與犯罪偵防</w:t>
      </w:r>
      <w:r w:rsidRPr="003B7F40">
        <w:rPr>
          <w:rFonts w:eastAsia="Times New Roman"/>
          <w:color w:val="000000"/>
          <w:sz w:val="28"/>
          <w:szCs w:val="22"/>
        </w:rPr>
        <w:t xml:space="preserve"> </w:t>
      </w:r>
    </w:p>
    <w:p w14:paraId="440E92E0"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釋義：透過身分識別與人工智慧識別技術，得以分析公共場所攝影鏡頭，以達到犯罪偵防及防杜恐怖攻擊的目標。</w:t>
      </w:r>
      <w:r w:rsidRPr="003B7F40">
        <w:rPr>
          <w:rFonts w:eastAsia="Times New Roman"/>
          <w:color w:val="000000"/>
          <w:sz w:val="28"/>
          <w:szCs w:val="22"/>
        </w:rPr>
        <w:t xml:space="preserve"> </w:t>
      </w:r>
    </w:p>
    <w:p w14:paraId="7E256B5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生物特徵識別應用</w:t>
      </w:r>
      <w:r w:rsidRPr="003B7F40">
        <w:rPr>
          <w:rFonts w:eastAsia="Times New Roman"/>
          <w:color w:val="000000"/>
          <w:sz w:val="28"/>
          <w:szCs w:val="22"/>
        </w:rPr>
        <w:t xml:space="preserve"> </w:t>
      </w:r>
    </w:p>
    <w:p w14:paraId="7C9321B8"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釋義：指能提供生物辨識（</w:t>
      </w:r>
      <w:r w:rsidRPr="003B7F40">
        <w:rPr>
          <w:rFonts w:eastAsia="Times New Roman"/>
          <w:color w:val="000000"/>
          <w:sz w:val="28"/>
          <w:szCs w:val="22"/>
        </w:rPr>
        <w:t>Biometric</w:t>
      </w:r>
      <w:r w:rsidRPr="003B7F40">
        <w:rPr>
          <w:rFonts w:ascii="標楷體" w:eastAsia="標楷體" w:hAnsi="標楷體" w:cs="標楷體"/>
          <w:color w:val="000000"/>
          <w:sz w:val="28"/>
          <w:szCs w:val="22"/>
        </w:rPr>
        <w:t>）技術，包含臉部、語音聲紋、虹膜、靜脈、指紋等生物特徵，進行身分識別或運用於考勤管理之廠商。</w:t>
      </w:r>
      <w:r w:rsidRPr="003B7F40">
        <w:rPr>
          <w:rFonts w:eastAsia="Times New Roman"/>
          <w:color w:val="000000"/>
          <w:sz w:val="28"/>
          <w:szCs w:val="22"/>
        </w:rPr>
        <w:t xml:space="preserve"> </w:t>
      </w:r>
    </w:p>
    <w:p w14:paraId="338196A4"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公共或家庭安全管理與防護</w:t>
      </w:r>
      <w:r w:rsidRPr="003B7F40">
        <w:rPr>
          <w:rFonts w:eastAsia="Times New Roman"/>
          <w:color w:val="000000"/>
          <w:sz w:val="28"/>
          <w:szCs w:val="22"/>
        </w:rPr>
        <w:t xml:space="preserve"> </w:t>
      </w:r>
    </w:p>
    <w:p w14:paraId="0D7CE2BB"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釋義：透過人工智慧的目標檢測功能，針對公共場所，例如：校園、工廠、建築工地、集會遊行場所等，進行可疑人員排查、進出身分確認、異常警示、防護裝備確認等功能，達到安全防護無死角之目標。</w:t>
      </w:r>
      <w:r w:rsidRPr="003B7F40">
        <w:rPr>
          <w:rFonts w:eastAsia="Times New Roman"/>
          <w:color w:val="000000"/>
          <w:sz w:val="28"/>
          <w:szCs w:val="22"/>
        </w:rPr>
        <w:t xml:space="preserve"> </w:t>
      </w:r>
    </w:p>
    <w:p w14:paraId="0B12C88C"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4.2.</w:t>
      </w:r>
      <w:r w:rsidRPr="003B7F40">
        <w:rPr>
          <w:rFonts w:ascii="標楷體" w:eastAsia="標楷體" w:hAnsi="標楷體" w:cs="標楷體"/>
          <w:color w:val="000000"/>
          <w:sz w:val="28"/>
          <w:szCs w:val="22"/>
        </w:rPr>
        <w:t>商業與生產力</w:t>
      </w:r>
      <w:r w:rsidRPr="003B7F40">
        <w:rPr>
          <w:rFonts w:eastAsia="Times New Roman"/>
          <w:b/>
          <w:color w:val="000000"/>
          <w:sz w:val="28"/>
          <w:szCs w:val="22"/>
        </w:rPr>
        <w:t xml:space="preserve"> </w:t>
      </w:r>
    </w:p>
    <w:p w14:paraId="6AA46791"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商業智慧與決策輔助</w:t>
      </w:r>
      <w:r w:rsidRPr="003B7F40">
        <w:rPr>
          <w:rFonts w:eastAsia="Times New Roman"/>
          <w:color w:val="000000"/>
          <w:sz w:val="28"/>
          <w:szCs w:val="22"/>
        </w:rPr>
        <w:t xml:space="preserve"> </w:t>
      </w:r>
    </w:p>
    <w:p w14:paraId="4026152B"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釋義：指能夠整合人工智慧技術，協助用戶在商業智慧報表自動化生成，或基於商業智慧報表進行走勢預測、績效指標評估、異常事件自動偵測，以提升用戶商業管理效率之廠商。</w:t>
      </w:r>
      <w:r w:rsidRPr="003B7F40">
        <w:rPr>
          <w:rFonts w:eastAsia="Times New Roman"/>
          <w:color w:val="000000"/>
          <w:sz w:val="28"/>
          <w:szCs w:val="22"/>
        </w:rPr>
        <w:t xml:space="preserve"> </w:t>
      </w:r>
    </w:p>
    <w:p w14:paraId="1006F741"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人事管理與智慧面試</w:t>
      </w:r>
      <w:r w:rsidRPr="003B7F40">
        <w:rPr>
          <w:rFonts w:eastAsia="Times New Roman"/>
          <w:color w:val="000000"/>
          <w:sz w:val="28"/>
          <w:szCs w:val="22"/>
        </w:rPr>
        <w:t xml:space="preserve"> </w:t>
      </w:r>
    </w:p>
    <w:p w14:paraId="764829EA" w14:textId="77777777" w:rsidR="003B7F40" w:rsidRPr="003B7F40" w:rsidRDefault="003B7F40" w:rsidP="003B7F40">
      <w:pPr>
        <w:widowControl/>
        <w:spacing w:after="18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釋義：將人工智慧技術運用在人事管理，包括履歷篩選匹配，適性分析等之廠商。</w:t>
      </w:r>
      <w:r w:rsidRPr="003B7F40">
        <w:rPr>
          <w:rFonts w:eastAsia="Times New Roman"/>
          <w:color w:val="000000"/>
          <w:sz w:val="28"/>
          <w:szCs w:val="22"/>
        </w:rPr>
        <w:t xml:space="preserve"> </w:t>
      </w:r>
    </w:p>
    <w:p w14:paraId="497CE3C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企業協作與溝通</w:t>
      </w:r>
      <w:r w:rsidRPr="003B7F40">
        <w:rPr>
          <w:rFonts w:eastAsia="Times New Roman"/>
          <w:color w:val="000000"/>
          <w:sz w:val="28"/>
          <w:szCs w:val="22"/>
        </w:rPr>
        <w:t xml:space="preserve"> </w:t>
      </w:r>
    </w:p>
    <w:p w14:paraId="573B272D" w14:textId="77777777" w:rsidR="003B7F40" w:rsidRPr="003B7F40" w:rsidRDefault="003B7F40" w:rsidP="003B7F40">
      <w:pPr>
        <w:widowControl/>
        <w:spacing w:after="18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釋義：針對企業內部協同作業、工作績效指標追蹤預測、專案管理等議題，透過人工智慧技術來降低內部溝通成本。</w:t>
      </w:r>
      <w:r w:rsidRPr="003B7F40">
        <w:rPr>
          <w:rFonts w:eastAsia="Times New Roman"/>
          <w:color w:val="000000"/>
          <w:sz w:val="28"/>
          <w:szCs w:val="22"/>
        </w:rPr>
        <w:t xml:space="preserve"> </w:t>
      </w:r>
    </w:p>
    <w:p w14:paraId="135ADA0B"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4.2.4.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輸入自動化</w:t>
      </w:r>
      <w:r w:rsidRPr="003B7F40">
        <w:rPr>
          <w:rFonts w:eastAsia="Times New Roman"/>
          <w:color w:val="000000"/>
          <w:sz w:val="28"/>
          <w:szCs w:val="22"/>
        </w:rPr>
        <w:t xml:space="preserve"> </w:t>
      </w:r>
    </w:p>
    <w:p w14:paraId="1F6B92AB"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釋義：指申請單位具備基於語音、機器視覺或自然語言之算法，用以協助企業進行逐字稿錄入、文字糾錯、文字光學識別等自動化輸入功能，以提升作業效率。</w:t>
      </w:r>
      <w:r w:rsidRPr="003B7F40">
        <w:rPr>
          <w:rFonts w:eastAsia="Times New Roman"/>
          <w:color w:val="000000"/>
          <w:sz w:val="28"/>
          <w:szCs w:val="22"/>
        </w:rPr>
        <w:t xml:space="preserve"> </w:t>
      </w:r>
    </w:p>
    <w:p w14:paraId="7CE66636"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lastRenderedPageBreak/>
        <w:t>4.2.5.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智慧知識圖譜</w:t>
      </w:r>
      <w:r w:rsidRPr="003B7F40">
        <w:rPr>
          <w:rFonts w:eastAsia="Times New Roman"/>
          <w:color w:val="000000"/>
          <w:sz w:val="28"/>
          <w:szCs w:val="22"/>
        </w:rPr>
        <w:t xml:space="preserve"> </w:t>
      </w:r>
    </w:p>
    <w:p w14:paraId="2DEC1962"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釋義：指申請單位具備基於人工智慧自然語言理解算法，能自動從龐大數據中抽取知識點、實體關聯，延伸推論之能力。</w:t>
      </w:r>
      <w:r w:rsidRPr="003B7F40">
        <w:rPr>
          <w:rFonts w:eastAsia="Times New Roman"/>
          <w:color w:val="000000"/>
          <w:sz w:val="28"/>
          <w:szCs w:val="22"/>
        </w:rPr>
        <w:t xml:space="preserve"> </w:t>
      </w:r>
    </w:p>
    <w:p w14:paraId="55969081"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4.2.6.</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虛擬助理</w:t>
      </w:r>
      <w:r w:rsidRPr="003B7F40">
        <w:rPr>
          <w:rFonts w:eastAsia="Times New Roman"/>
          <w:color w:val="000000"/>
          <w:sz w:val="28"/>
          <w:szCs w:val="22"/>
        </w:rPr>
        <w:t xml:space="preserve"> </w:t>
      </w:r>
    </w:p>
    <w:p w14:paraId="0C327EC8"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釋義：指申請單位將多項人工智慧能力整合於擬人化的虛擬人物形象，以協助一般消費者或特定行業領域人士處理日常事務者。</w:t>
      </w:r>
      <w:r w:rsidRPr="003B7F40">
        <w:rPr>
          <w:rFonts w:eastAsia="Times New Roman"/>
          <w:color w:val="000000"/>
          <w:sz w:val="28"/>
          <w:szCs w:val="22"/>
        </w:rPr>
        <w:t xml:space="preserve"> </w:t>
      </w:r>
    </w:p>
    <w:p w14:paraId="083670F0"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4.2.7.</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智慧客服</w:t>
      </w:r>
      <w:r w:rsidRPr="003B7F40">
        <w:rPr>
          <w:rFonts w:eastAsia="Times New Roman"/>
          <w:color w:val="000000"/>
          <w:sz w:val="28"/>
          <w:szCs w:val="22"/>
        </w:rPr>
        <w:t xml:space="preserve"> </w:t>
      </w:r>
    </w:p>
    <w:p w14:paraId="2B975618"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具備協助企業建置具對話能力（包含文字或語音）且可以直接撥出或接入對話處理的智慧客服解決方案，或提供企業隨租即用具對話能力（包含文字或語音）且可以直接撥出或接入對話處理的智慧客服平台。</w:t>
      </w:r>
      <w:r w:rsidRPr="003B7F40">
        <w:rPr>
          <w:rFonts w:eastAsia="Times New Roman"/>
          <w:color w:val="000000"/>
          <w:sz w:val="28"/>
          <w:szCs w:val="22"/>
        </w:rPr>
        <w:t xml:space="preserve"> </w:t>
      </w:r>
    </w:p>
    <w:p w14:paraId="67CEA551" w14:textId="77777777" w:rsidR="003B7F40" w:rsidRPr="003B7F40" w:rsidRDefault="003B7F40" w:rsidP="003B7F40">
      <w:pPr>
        <w:widowControl/>
        <w:spacing w:after="303"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4.2.8.</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智慧廣告投放</w:t>
      </w:r>
      <w:r w:rsidRPr="003B7F40">
        <w:rPr>
          <w:rFonts w:eastAsia="Times New Roman"/>
          <w:color w:val="000000"/>
          <w:sz w:val="28"/>
          <w:szCs w:val="22"/>
        </w:rPr>
        <w:t xml:space="preserve"> </w:t>
      </w:r>
    </w:p>
    <w:p w14:paraId="7DA90304" w14:textId="77777777" w:rsidR="003B7F40" w:rsidRPr="003B7F40" w:rsidRDefault="003B7F40" w:rsidP="003B7F40">
      <w:pPr>
        <w:widowControl/>
        <w:spacing w:after="198"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釋義：根據用戶歷史行為，透過人工智慧技術精準推送用戶感興趣之廣告內容，同時結合智慧競價排名功能，以協助廣告主降低投放成本。</w:t>
      </w:r>
      <w:r w:rsidRPr="003B7F40">
        <w:rPr>
          <w:rFonts w:eastAsia="Times New Roman"/>
          <w:color w:val="000000"/>
          <w:sz w:val="28"/>
          <w:szCs w:val="22"/>
        </w:rPr>
        <w:t xml:space="preserve"> </w:t>
      </w:r>
    </w:p>
    <w:p w14:paraId="57E5B48D"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p>
    <w:p w14:paraId="224C680E"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4.2.9.</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產品服務智慧推薦</w:t>
      </w:r>
      <w:r w:rsidRPr="003B7F40">
        <w:rPr>
          <w:rFonts w:eastAsia="Times New Roman"/>
          <w:color w:val="000000"/>
          <w:sz w:val="28"/>
          <w:szCs w:val="22"/>
        </w:rPr>
        <w:t>/</w:t>
      </w:r>
      <w:r w:rsidRPr="003B7F40">
        <w:rPr>
          <w:rFonts w:ascii="標楷體" w:eastAsia="標楷體" w:hAnsi="標楷體" w:cs="標楷體"/>
          <w:color w:val="000000"/>
          <w:sz w:val="28"/>
          <w:szCs w:val="22"/>
        </w:rPr>
        <w:t>搜索</w:t>
      </w:r>
      <w:r w:rsidRPr="003B7F40">
        <w:rPr>
          <w:rFonts w:eastAsia="Times New Roman"/>
          <w:color w:val="000000"/>
          <w:sz w:val="28"/>
          <w:szCs w:val="22"/>
        </w:rPr>
        <w:t xml:space="preserve"> </w:t>
      </w:r>
    </w:p>
    <w:p w14:paraId="6840AAF7"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申請單位需要具備基於（但不僅限於）歷史購買行為分析、客戶特徵、社群行為分析作為建模基礎，並根據模型預測結果，自動在最佳時機提供推薦產品或服務、差異化定價及篩選精確目標客戶，或當用戶想尋找特定商品或服務時，即時以簡易的文字敘述或視覺做為參考，也能快速地從龐大數據中搜索到需要的圖像、影片及商品資訊等非文字性內容。</w:t>
      </w:r>
      <w:r w:rsidRPr="003B7F40">
        <w:rPr>
          <w:rFonts w:eastAsia="Times New Roman"/>
          <w:color w:val="000000"/>
          <w:sz w:val="28"/>
          <w:szCs w:val="22"/>
        </w:rPr>
        <w:t xml:space="preserve"> </w:t>
      </w:r>
    </w:p>
    <w:p w14:paraId="13EBA35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4.2.10.</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基於人工智慧的用戶行為模式分析</w:t>
      </w:r>
      <w:r w:rsidRPr="003B7F40">
        <w:rPr>
          <w:rFonts w:eastAsia="Times New Roman"/>
          <w:color w:val="000000"/>
          <w:sz w:val="28"/>
          <w:szCs w:val="22"/>
        </w:rPr>
        <w:t xml:space="preserve"> </w:t>
      </w:r>
    </w:p>
    <w:p w14:paraId="51E52F3E" w14:textId="77777777" w:rsidR="003B7F40" w:rsidRPr="003B7F40" w:rsidRDefault="003B7F40" w:rsidP="003B7F40">
      <w:pPr>
        <w:widowControl/>
        <w:spacing w:after="194" w:line="400" w:lineRule="exact"/>
        <w:ind w:left="235" w:hanging="10"/>
        <w:jc w:val="both"/>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釋義：指申請單位可根據自行開發之設備</w:t>
      </w:r>
      <w:r w:rsidRPr="003B7F40">
        <w:rPr>
          <w:rFonts w:eastAsia="Times New Roman"/>
          <w:color w:val="000000"/>
          <w:sz w:val="28"/>
          <w:szCs w:val="22"/>
        </w:rPr>
        <w:t>/</w:t>
      </w:r>
      <w:r w:rsidRPr="003B7F40">
        <w:rPr>
          <w:rFonts w:ascii="標楷體" w:eastAsia="標楷體" w:hAnsi="標楷體" w:cs="標楷體"/>
          <w:color w:val="000000"/>
          <w:sz w:val="28"/>
          <w:szCs w:val="22"/>
        </w:rPr>
        <w:t>穿戴式裝置所收集之數據、外部公開數據、或委託方提供之數據，基於人工智慧算法進行分析處理，並產生出模型或決策建議。</w:t>
      </w:r>
      <w:r w:rsidRPr="003B7F40">
        <w:rPr>
          <w:rFonts w:ascii="標楷體" w:eastAsia="標楷體" w:hAnsi="標楷體" w:cs="標楷體" w:hint="eastAsia"/>
          <w:color w:val="000000"/>
          <w:sz w:val="28"/>
          <w:szCs w:val="22"/>
        </w:rPr>
        <w:t>申請此項者需要針對所使用之人工智慧技術做進一步佐證，單純市場調查、民意調查、數據爬蟲、僅使用基礎自然語言處理(分詞、詞頻統計</w:t>
      </w:r>
      <w:r w:rsidRPr="003B7F40">
        <w:rPr>
          <w:rFonts w:ascii="標楷體" w:eastAsia="標楷體" w:hAnsi="標楷體" w:cs="標楷體"/>
          <w:color w:val="000000"/>
          <w:sz w:val="28"/>
          <w:szCs w:val="22"/>
        </w:rPr>
        <w:t>…</w:t>
      </w:r>
      <w:r w:rsidRPr="003B7F40">
        <w:rPr>
          <w:rFonts w:ascii="標楷體" w:eastAsia="標楷體" w:hAnsi="標楷體" w:cs="標楷體" w:hint="eastAsia"/>
          <w:color w:val="000000"/>
          <w:sz w:val="28"/>
          <w:szCs w:val="22"/>
        </w:rPr>
        <w:t>)之業者無法認列為本項實績。</w:t>
      </w:r>
      <w:r w:rsidRPr="003B7F40">
        <w:rPr>
          <w:rFonts w:eastAsia="Times New Roman"/>
          <w:color w:val="000000"/>
          <w:sz w:val="28"/>
          <w:szCs w:val="22"/>
        </w:rPr>
        <w:t xml:space="preserve"> </w:t>
      </w:r>
    </w:p>
    <w:p w14:paraId="60524F0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lastRenderedPageBreak/>
        <w:t>4.2.11.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數位分身模擬軟體開發</w:t>
      </w:r>
      <w:r w:rsidRPr="003B7F40">
        <w:rPr>
          <w:rFonts w:eastAsia="Times New Roman"/>
          <w:color w:val="000000"/>
          <w:sz w:val="28"/>
          <w:szCs w:val="22"/>
        </w:rPr>
        <w:t xml:space="preserve"> </w:t>
      </w:r>
    </w:p>
    <w:p w14:paraId="50AF1397" w14:textId="77777777" w:rsidR="003B7F40" w:rsidRPr="003B7F40" w:rsidRDefault="003B7F40" w:rsidP="003B7F40">
      <w:pPr>
        <w:widowControl/>
        <w:spacing w:after="19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釋義：數位分身指的是能在虛擬空間中，利用感測器與實體器械真實狀態同步，並將採集到的各種數據，透過物聯網傳送至「數位分身」中，並能即時分析評估，用以優化性能</w:t>
      </w:r>
      <w:r w:rsidRPr="003B7F40">
        <w:rPr>
          <w:rFonts w:ascii="細明體" w:eastAsia="細明體" w:hAnsi="細明體" w:cs="細明體"/>
          <w:color w:val="000000"/>
          <w:sz w:val="28"/>
          <w:szCs w:val="22"/>
        </w:rPr>
        <w:t>、</w:t>
      </w:r>
      <w:r w:rsidRPr="003B7F40">
        <w:rPr>
          <w:rFonts w:ascii="標楷體" w:eastAsia="標楷體" w:hAnsi="標楷體" w:cs="標楷體"/>
          <w:color w:val="000000"/>
          <w:sz w:val="28"/>
          <w:szCs w:val="22"/>
        </w:rPr>
        <w:t>改進設計及減少故障率。</w:t>
      </w:r>
      <w:r w:rsidRPr="003B7F40">
        <w:rPr>
          <w:rFonts w:eastAsia="Times New Roman"/>
          <w:color w:val="000000"/>
          <w:sz w:val="28"/>
          <w:szCs w:val="22"/>
        </w:rPr>
        <w:t xml:space="preserve"> </w:t>
      </w:r>
    </w:p>
    <w:p w14:paraId="678F6357"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4.3.</w:t>
      </w:r>
      <w:r w:rsidRPr="003B7F40">
        <w:rPr>
          <w:rFonts w:ascii="標楷體" w:eastAsia="標楷體" w:hAnsi="標楷體" w:cs="標楷體"/>
          <w:color w:val="000000"/>
          <w:sz w:val="28"/>
          <w:szCs w:val="22"/>
        </w:rPr>
        <w:t>無人載具</w:t>
      </w:r>
      <w:r w:rsidRPr="003B7F40">
        <w:rPr>
          <w:rFonts w:ascii="標楷體" w:eastAsia="標楷體" w:hAnsi="標楷體" w:cs="標楷體" w:hint="eastAsia"/>
          <w:color w:val="000000"/>
          <w:sz w:val="28"/>
          <w:szCs w:val="22"/>
        </w:rPr>
        <w:t>產業應用</w:t>
      </w:r>
      <w:r w:rsidRPr="003B7F40">
        <w:rPr>
          <w:rFonts w:eastAsia="Times New Roman"/>
          <w:b/>
          <w:color w:val="000000"/>
          <w:sz w:val="28"/>
          <w:szCs w:val="22"/>
        </w:rPr>
        <w:t xml:space="preserve"> </w:t>
      </w:r>
    </w:p>
    <w:p w14:paraId="02E2F87F"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4.3.1.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自駕車研發與測試</w:t>
      </w:r>
      <w:r w:rsidRPr="003B7F40">
        <w:rPr>
          <w:rFonts w:eastAsia="Times New Roman"/>
          <w:color w:val="000000"/>
          <w:sz w:val="28"/>
          <w:szCs w:val="22"/>
        </w:rPr>
        <w:t xml:space="preserve"> </w:t>
      </w:r>
    </w:p>
    <w:p w14:paraId="5863C53A" w14:textId="77777777" w:rsidR="003B7F40" w:rsidRPr="003B7F40" w:rsidRDefault="003B7F40" w:rsidP="003B7F40">
      <w:pPr>
        <w:widowControl/>
        <w:spacing w:after="18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釋義：指申請單位能透過場域內道路情境、輔助測試設備及虛實整合強化學習等技術，來實現或輔助 </w:t>
      </w:r>
      <w:r w:rsidRPr="003B7F40">
        <w:rPr>
          <w:rFonts w:eastAsia="Times New Roman"/>
          <w:color w:val="000000"/>
          <w:sz w:val="28"/>
          <w:szCs w:val="22"/>
        </w:rPr>
        <w:t xml:space="preserve">L0~L5 </w:t>
      </w:r>
      <w:r w:rsidRPr="003B7F40">
        <w:rPr>
          <w:rFonts w:ascii="標楷體" w:eastAsia="標楷體" w:hAnsi="標楷體" w:cs="標楷體"/>
          <w:color w:val="000000"/>
          <w:sz w:val="28"/>
          <w:szCs w:val="22"/>
        </w:rPr>
        <w:t>等級自動駕駛之技術。</w:t>
      </w:r>
      <w:r w:rsidRPr="003B7F40">
        <w:rPr>
          <w:rFonts w:eastAsia="Times New Roman"/>
          <w:color w:val="000000"/>
          <w:sz w:val="28"/>
          <w:szCs w:val="22"/>
        </w:rPr>
        <w:t xml:space="preserve"> </w:t>
      </w:r>
    </w:p>
    <w:p w14:paraId="0692188B"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4.3.2.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智慧駕駛助理相關功能開發</w:t>
      </w:r>
      <w:r w:rsidRPr="003B7F40">
        <w:rPr>
          <w:rFonts w:eastAsia="Times New Roman"/>
          <w:color w:val="000000"/>
          <w:sz w:val="28"/>
          <w:szCs w:val="22"/>
        </w:rPr>
        <w:t xml:space="preserve"> </w:t>
      </w:r>
    </w:p>
    <w:p w14:paraId="2DC44824"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釋義：智慧駕駛助理是能夠預測駕駛需求，並提供駕駛有用資訊。例如：個人助理會提醒駕駛即將到來的會議時間，並建議駕駛出發時間，以及提供目前的交通狀況資訊，同時也能對於車載系統進行語音操控。</w:t>
      </w:r>
      <w:r w:rsidRPr="003B7F40">
        <w:rPr>
          <w:rFonts w:eastAsia="Times New Roman"/>
          <w:color w:val="000000"/>
          <w:sz w:val="28"/>
          <w:szCs w:val="22"/>
        </w:rPr>
        <w:t xml:space="preserve"> </w:t>
      </w:r>
    </w:p>
    <w:p w14:paraId="5E105708" w14:textId="77777777" w:rsidR="003B7F40" w:rsidRPr="003B7F40" w:rsidRDefault="003B7F40" w:rsidP="003B7F40">
      <w:pPr>
        <w:widowControl/>
        <w:spacing w:after="303"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4.3.3.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智慧地圖測繪</w:t>
      </w:r>
      <w:r w:rsidRPr="003B7F40">
        <w:rPr>
          <w:rFonts w:eastAsia="Times New Roman"/>
          <w:color w:val="000000"/>
          <w:sz w:val="28"/>
          <w:szCs w:val="22"/>
        </w:rPr>
        <w:t xml:space="preserve"> </w:t>
      </w:r>
    </w:p>
    <w:p w14:paraId="33E7B276"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釋義：提供自動駕駛所需的高精度地圖，以及產出高精度地圖所需的人工智慧測繪技術。</w:t>
      </w:r>
      <w:r w:rsidRPr="003B7F40">
        <w:rPr>
          <w:rFonts w:eastAsia="Times New Roman"/>
          <w:color w:val="000000"/>
          <w:sz w:val="28"/>
          <w:szCs w:val="22"/>
        </w:rPr>
        <w:t xml:space="preserve"> </w:t>
      </w:r>
    </w:p>
    <w:p w14:paraId="5AB62990"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4.3.4.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無人機應用</w:t>
      </w:r>
      <w:r w:rsidRPr="003B7F40">
        <w:rPr>
          <w:rFonts w:ascii="標楷體" w:eastAsia="標楷體" w:hAnsi="標楷體" w:cs="標楷體" w:hint="eastAsia"/>
          <w:color w:val="000000"/>
          <w:sz w:val="28"/>
          <w:szCs w:val="22"/>
        </w:rPr>
        <w:t>開發</w:t>
      </w:r>
    </w:p>
    <w:p w14:paraId="19656B35" w14:textId="77777777" w:rsidR="003B7F40" w:rsidRPr="003B7F40" w:rsidRDefault="003B7F40" w:rsidP="003B7F40">
      <w:pPr>
        <w:widowControl/>
        <w:spacing w:after="14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w:t>
      </w:r>
      <w:r w:rsidRPr="003B7F40">
        <w:rPr>
          <w:rFonts w:ascii="標楷體" w:eastAsia="標楷體" w:hAnsi="標楷體" w:cs="標楷體" w:hint="eastAsia"/>
          <w:color w:val="000000"/>
          <w:sz w:val="28"/>
          <w:szCs w:val="22"/>
        </w:rPr>
        <w:t>(不一定需要是無人機製造廠商)</w:t>
      </w:r>
      <w:r w:rsidRPr="003B7F40">
        <w:rPr>
          <w:rFonts w:ascii="標楷體" w:eastAsia="標楷體" w:hAnsi="標楷體" w:cs="標楷體"/>
          <w:color w:val="000000"/>
          <w:sz w:val="28"/>
          <w:szCs w:val="22"/>
        </w:rPr>
        <w:t>具備能使用無人機</w:t>
      </w:r>
      <w:r w:rsidRPr="003B7F40">
        <w:rPr>
          <w:rFonts w:ascii="標楷體" w:eastAsia="標楷體" w:hAnsi="標楷體" w:cs="標楷體" w:hint="eastAsia"/>
          <w:color w:val="000000"/>
          <w:sz w:val="28"/>
          <w:szCs w:val="22"/>
        </w:rPr>
        <w:t>搭配各項人工智慧感知技術，</w:t>
      </w:r>
      <w:r w:rsidRPr="003B7F40">
        <w:rPr>
          <w:rFonts w:ascii="標楷體" w:eastAsia="標楷體" w:hAnsi="標楷體" w:cs="標楷體"/>
          <w:color w:val="000000"/>
          <w:sz w:val="28"/>
          <w:szCs w:val="22"/>
        </w:rPr>
        <w:t>進行空照式巡邏、空照圖像</w:t>
      </w:r>
    </w:p>
    <w:p w14:paraId="62CE8753"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eastAsia="Times New Roman"/>
          <w:color w:val="000000"/>
          <w:sz w:val="28"/>
          <w:szCs w:val="22"/>
        </w:rPr>
        <w:t xml:space="preserve">3D </w:t>
      </w:r>
      <w:r w:rsidRPr="003B7F40">
        <w:rPr>
          <w:rFonts w:ascii="標楷體" w:eastAsia="標楷體" w:hAnsi="標楷體" w:cs="標楷體"/>
          <w:color w:val="000000"/>
          <w:sz w:val="28"/>
          <w:szCs w:val="22"/>
        </w:rPr>
        <w:t>成像、或利用整隊無人機進行各種表演活動…</w:t>
      </w:r>
      <w:r w:rsidRPr="003B7F40">
        <w:rPr>
          <w:rFonts w:ascii="標楷體" w:eastAsia="標楷體" w:hAnsi="標楷體" w:cs="標楷體" w:hint="eastAsia"/>
          <w:color w:val="000000"/>
          <w:sz w:val="28"/>
          <w:szCs w:val="22"/>
        </w:rPr>
        <w:t>等任務</w:t>
      </w:r>
      <w:r w:rsidRPr="003B7F40">
        <w:rPr>
          <w:rFonts w:ascii="標楷體" w:eastAsia="標楷體" w:hAnsi="標楷體" w:cs="標楷體"/>
          <w:color w:val="000000"/>
          <w:sz w:val="28"/>
          <w:szCs w:val="22"/>
        </w:rPr>
        <w:t>之軟體開發能力。</w:t>
      </w:r>
      <w:r w:rsidRPr="003B7F40">
        <w:rPr>
          <w:rFonts w:eastAsia="Times New Roman"/>
          <w:color w:val="000000"/>
          <w:sz w:val="28"/>
          <w:szCs w:val="22"/>
        </w:rPr>
        <w:t xml:space="preserve"> </w:t>
      </w:r>
    </w:p>
    <w:p w14:paraId="282A6866" w14:textId="77777777" w:rsidR="003B7F40" w:rsidRPr="003B7F40" w:rsidRDefault="003B7F40" w:rsidP="003B7F40">
      <w:pPr>
        <w:widowControl/>
        <w:spacing w:after="324" w:line="400" w:lineRule="exact"/>
        <w:ind w:left="-15" w:firstLine="4"/>
        <w:rPr>
          <w:rFonts w:eastAsia="Times New Roman"/>
          <w:b/>
          <w:color w:val="000000"/>
          <w:sz w:val="28"/>
          <w:szCs w:val="22"/>
        </w:rPr>
      </w:pPr>
      <w:r w:rsidRPr="003B7F40">
        <w:rPr>
          <w:rFonts w:eastAsia="Times New Roman"/>
          <w:b/>
          <w:color w:val="000000"/>
          <w:sz w:val="28"/>
          <w:szCs w:val="22"/>
        </w:rPr>
        <w:t>4.4.</w:t>
      </w:r>
      <w:r w:rsidRPr="003B7F40">
        <w:rPr>
          <w:rFonts w:ascii="標楷體" w:eastAsia="標楷體" w:hAnsi="標楷體" w:cs="標楷體"/>
          <w:color w:val="000000"/>
          <w:sz w:val="28"/>
          <w:szCs w:val="22"/>
        </w:rPr>
        <w:t>智慧生活</w:t>
      </w:r>
      <w:r w:rsidRPr="003B7F40">
        <w:rPr>
          <w:rFonts w:eastAsia="Times New Roman"/>
          <w:b/>
          <w:color w:val="000000"/>
          <w:sz w:val="28"/>
          <w:szCs w:val="22"/>
        </w:rPr>
        <w:t xml:space="preserve"> </w:t>
      </w:r>
    </w:p>
    <w:p w14:paraId="7DF3E472"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4.4.1.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智慧城市相關應用</w:t>
      </w:r>
      <w:r w:rsidRPr="003B7F40">
        <w:rPr>
          <w:rFonts w:eastAsia="Times New Roman"/>
          <w:color w:val="000000"/>
          <w:sz w:val="28"/>
          <w:szCs w:val="22"/>
        </w:rPr>
        <w:t xml:space="preserve"> </w:t>
      </w:r>
    </w:p>
    <w:p w14:paraId="108FEFFD" w14:textId="77777777" w:rsidR="003B7F40" w:rsidRPr="003B7F40" w:rsidRDefault="003B7F40" w:rsidP="003B7F40">
      <w:pPr>
        <w:widowControl/>
        <w:spacing w:after="194" w:line="400" w:lineRule="exact"/>
        <w:ind w:left="235" w:right="197" w:hanging="10"/>
        <w:jc w:val="both"/>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釋義：運用人工智慧技術實現「永續城市」觀念，促使城市與人類居住能兼具包容、安全、韌性及永續性，並解決全球主要城市都面臨的人口都市化、設施老舊、生活品質、安全等四大問題。</w:t>
      </w:r>
      <w:r w:rsidRPr="003B7F40">
        <w:rPr>
          <w:rFonts w:eastAsia="Times New Roman"/>
          <w:color w:val="000000"/>
          <w:sz w:val="28"/>
          <w:szCs w:val="22"/>
        </w:rPr>
        <w:t xml:space="preserve"> </w:t>
      </w:r>
    </w:p>
    <w:p w14:paraId="7CF67913"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4.4.2.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智慧交通治理</w:t>
      </w:r>
      <w:r w:rsidRPr="003B7F40">
        <w:rPr>
          <w:rFonts w:eastAsia="Times New Roman"/>
          <w:color w:val="000000"/>
          <w:sz w:val="28"/>
          <w:szCs w:val="22"/>
        </w:rPr>
        <w:t xml:space="preserve"> </w:t>
      </w:r>
    </w:p>
    <w:p w14:paraId="168FC8A3" w14:textId="77777777" w:rsidR="003B7F40" w:rsidRPr="003B7F40" w:rsidRDefault="003B7F40" w:rsidP="003B7F40">
      <w:pPr>
        <w:widowControl/>
        <w:spacing w:after="324" w:line="400" w:lineRule="exact"/>
        <w:ind w:left="284"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釋義：提供運用人工技術協助相關單位機構提升交通稽查之效率，包括壅塞車道識別、高速公路計費、違規偵測、車牌追蹤等服務之業者。</w:t>
      </w:r>
    </w:p>
    <w:p w14:paraId="2510DD13"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4.4.3.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智慧建築</w:t>
      </w:r>
      <w:r w:rsidRPr="003B7F40">
        <w:rPr>
          <w:rFonts w:eastAsia="Times New Roman"/>
          <w:color w:val="000000"/>
          <w:sz w:val="28"/>
          <w:szCs w:val="22"/>
        </w:rPr>
        <w:t xml:space="preserve"> </w:t>
      </w:r>
    </w:p>
    <w:p w14:paraId="12FDDCCD" w14:textId="77777777" w:rsidR="003B7F40" w:rsidRPr="003B7F40" w:rsidRDefault="003B7F40" w:rsidP="003B7F40">
      <w:pPr>
        <w:widowControl/>
        <w:spacing w:after="191"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釋義：指申請單位具備規劃與實施基於佈建於大型建築之感測器數據，來進行建築內部光線、溫度、溼度、能源耗用等最佳化之自動化調整。</w:t>
      </w:r>
      <w:r w:rsidRPr="003B7F40">
        <w:rPr>
          <w:rFonts w:eastAsia="Times New Roman"/>
          <w:color w:val="000000"/>
          <w:sz w:val="28"/>
          <w:szCs w:val="22"/>
        </w:rPr>
        <w:t xml:space="preserve"> </w:t>
      </w:r>
    </w:p>
    <w:p w14:paraId="300C4F1C" w14:textId="77777777" w:rsidR="003B7F40" w:rsidRPr="003B7F40" w:rsidRDefault="003B7F40" w:rsidP="003B7F40">
      <w:pPr>
        <w:widowControl/>
        <w:spacing w:after="191" w:line="400" w:lineRule="exact"/>
        <w:ind w:left="240" w:firstLine="4"/>
        <w:rPr>
          <w:rFonts w:eastAsia="Times New Roman"/>
          <w:color w:val="000000"/>
          <w:sz w:val="28"/>
          <w:szCs w:val="22"/>
        </w:rPr>
      </w:pPr>
    </w:p>
    <w:p w14:paraId="6343A635" w14:textId="77777777" w:rsidR="003B7F40" w:rsidRPr="003B7F40" w:rsidRDefault="003B7F40" w:rsidP="003B7F40">
      <w:pPr>
        <w:widowControl/>
        <w:spacing w:after="191" w:line="400" w:lineRule="exact"/>
        <w:ind w:left="240" w:firstLine="4"/>
        <w:rPr>
          <w:rFonts w:ascii="標楷體" w:eastAsia="標楷體" w:hAnsi="標楷體" w:cs="標楷體"/>
          <w:color w:val="000000"/>
          <w:sz w:val="28"/>
          <w:szCs w:val="22"/>
        </w:rPr>
      </w:pPr>
    </w:p>
    <w:p w14:paraId="354C3292"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4.4.4.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室內定位</w:t>
      </w:r>
      <w:r w:rsidRPr="003B7F40">
        <w:rPr>
          <w:rFonts w:ascii="標楷體" w:eastAsia="標楷體" w:hAnsi="標楷體" w:cs="標楷體" w:hint="eastAsia"/>
          <w:color w:val="000000"/>
          <w:sz w:val="28"/>
          <w:szCs w:val="22"/>
        </w:rPr>
        <w:t>應用</w:t>
      </w:r>
      <w:r w:rsidRPr="003B7F40">
        <w:rPr>
          <w:rFonts w:eastAsia="Times New Roman"/>
          <w:color w:val="000000"/>
          <w:sz w:val="28"/>
          <w:szCs w:val="22"/>
        </w:rPr>
        <w:t xml:space="preserve"> </w:t>
      </w:r>
    </w:p>
    <w:p w14:paraId="473CD36B" w14:textId="77777777" w:rsidR="003B7F40" w:rsidRPr="003B7F40" w:rsidRDefault="003B7F40" w:rsidP="003B7F40">
      <w:pPr>
        <w:widowControl/>
        <w:spacing w:after="196"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釋義：室內無法接收 </w:t>
      </w:r>
      <w:r w:rsidRPr="003B7F40">
        <w:rPr>
          <w:rFonts w:eastAsia="Times New Roman"/>
          <w:color w:val="000000"/>
          <w:sz w:val="28"/>
          <w:szCs w:val="22"/>
        </w:rPr>
        <w:t xml:space="preserve">GPS </w:t>
      </w:r>
      <w:r w:rsidRPr="003B7F40">
        <w:rPr>
          <w:rFonts w:ascii="標楷體" w:eastAsia="標楷體" w:hAnsi="標楷體" w:cs="標楷體"/>
          <w:color w:val="000000"/>
          <w:sz w:val="28"/>
          <w:szCs w:val="22"/>
        </w:rPr>
        <w:t>訊號，會利用同步定位與地圖建構技術（</w:t>
      </w:r>
      <w:r w:rsidRPr="003B7F40">
        <w:rPr>
          <w:rFonts w:eastAsia="Times New Roman"/>
          <w:color w:val="000000"/>
          <w:sz w:val="28"/>
          <w:szCs w:val="22"/>
        </w:rPr>
        <w:t>Simultaneous Localization And Mapping</w:t>
      </w:r>
      <w:r w:rsidRPr="003B7F40">
        <w:rPr>
          <w:rFonts w:ascii="標楷體" w:eastAsia="標楷體" w:hAnsi="標楷體" w:cs="標楷體"/>
          <w:color w:val="000000"/>
          <w:sz w:val="28"/>
          <w:szCs w:val="22"/>
        </w:rPr>
        <w:t>；</w:t>
      </w:r>
      <w:r w:rsidRPr="003B7F40">
        <w:rPr>
          <w:rFonts w:eastAsia="Times New Roman"/>
          <w:color w:val="000000"/>
          <w:sz w:val="28"/>
          <w:szCs w:val="22"/>
        </w:rPr>
        <w:t>SLAM</w:t>
      </w:r>
      <w:r w:rsidRPr="003B7F40">
        <w:rPr>
          <w:rFonts w:ascii="標楷體" w:eastAsia="標楷體" w:hAnsi="標楷體" w:cs="標楷體"/>
          <w:color w:val="000000"/>
          <w:sz w:val="28"/>
          <w:szCs w:val="22"/>
        </w:rPr>
        <w:t>）、藍芽、無線電波、地磁等機制繪製精確度較高的室內地圖，以用於人類在室內導航、人流動線指引、客戶導流等服務場景，或提供給機器，讓機器能理解周遭環境。</w:t>
      </w:r>
      <w:r w:rsidRPr="003B7F40">
        <w:rPr>
          <w:rFonts w:eastAsia="Times New Roman"/>
          <w:color w:val="000000"/>
          <w:sz w:val="28"/>
          <w:szCs w:val="22"/>
        </w:rPr>
        <w:t xml:space="preserve"> </w:t>
      </w:r>
    </w:p>
    <w:p w14:paraId="03879B8C"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4.4.5.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智慧家居相關軟體應用開發</w:t>
      </w:r>
      <w:r w:rsidRPr="003B7F40">
        <w:rPr>
          <w:rFonts w:eastAsia="Times New Roman"/>
          <w:color w:val="000000"/>
          <w:sz w:val="28"/>
          <w:szCs w:val="22"/>
        </w:rPr>
        <w:t xml:space="preserve"> </w:t>
      </w:r>
    </w:p>
    <w:p w14:paraId="0466FE03" w14:textId="77777777" w:rsidR="003B7F40" w:rsidRPr="003B7F40" w:rsidRDefault="003B7F40" w:rsidP="003B7F40">
      <w:pPr>
        <w:widowControl/>
        <w:spacing w:after="17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釋義：基於智慧家居場景下，透過物聯網之設備，與家居成員間進行便利的交互功能設計與研發。</w:t>
      </w:r>
      <w:r w:rsidRPr="003B7F40">
        <w:rPr>
          <w:rFonts w:eastAsia="Times New Roman"/>
          <w:color w:val="000000"/>
          <w:sz w:val="28"/>
          <w:szCs w:val="22"/>
        </w:rPr>
        <w:t xml:space="preserve"> </w:t>
      </w:r>
    </w:p>
    <w:p w14:paraId="7E2B7CB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4.5.</w:t>
      </w:r>
      <w:r w:rsidRPr="003B7F40">
        <w:rPr>
          <w:rFonts w:ascii="標楷體" w:eastAsia="標楷體" w:hAnsi="標楷體" w:cs="標楷體"/>
          <w:color w:val="000000"/>
          <w:sz w:val="28"/>
          <w:szCs w:val="22"/>
        </w:rPr>
        <w:t>農、林、漁、牧業</w:t>
      </w:r>
      <w:r w:rsidRPr="003B7F40">
        <w:rPr>
          <w:rFonts w:eastAsia="Times New Roman"/>
          <w:b/>
          <w:color w:val="000000"/>
          <w:sz w:val="28"/>
          <w:szCs w:val="22"/>
        </w:rPr>
        <w:t xml:space="preserve"> </w:t>
      </w:r>
    </w:p>
    <w:p w14:paraId="655DAC69"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4.5.1.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農林漁牧業環境自動化預測或控制</w:t>
      </w:r>
      <w:r w:rsidRPr="003B7F40">
        <w:rPr>
          <w:rFonts w:eastAsia="Times New Roman"/>
          <w:color w:val="000000"/>
          <w:sz w:val="28"/>
          <w:szCs w:val="22"/>
        </w:rPr>
        <w:t xml:space="preserve"> </w:t>
      </w:r>
    </w:p>
    <w:p w14:paraId="55AC3041"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釋義：將人工智慧識別技術廣泛應用於農業中的播種、耕作、採摘等場景，同時針對病蟲害、氣候、市場供需等風險因子進行預測，以大幅提升農業生產效率。</w:t>
      </w:r>
      <w:r w:rsidRPr="003B7F40">
        <w:rPr>
          <w:rFonts w:eastAsia="Times New Roman"/>
          <w:color w:val="000000"/>
          <w:sz w:val="28"/>
          <w:szCs w:val="22"/>
        </w:rPr>
        <w:t xml:space="preserve"> </w:t>
      </w:r>
    </w:p>
    <w:p w14:paraId="49C40DF9"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4.5.2.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勞動力輔助</w:t>
      </w:r>
      <w:r w:rsidRPr="003B7F40">
        <w:rPr>
          <w:rFonts w:eastAsia="Times New Roman"/>
          <w:color w:val="000000"/>
          <w:sz w:val="28"/>
          <w:szCs w:val="22"/>
        </w:rPr>
        <w:t xml:space="preserve"> </w:t>
      </w:r>
    </w:p>
    <w:p w14:paraId="0158D391" w14:textId="77777777" w:rsidR="003B7F40" w:rsidRPr="003B7F40" w:rsidRDefault="003B7F40" w:rsidP="003B7F40">
      <w:pPr>
        <w:widowControl/>
        <w:spacing w:after="19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釋義：將原本</w:t>
      </w:r>
      <w:r w:rsidRPr="003B7F40">
        <w:rPr>
          <w:rFonts w:ascii="標楷體" w:eastAsia="標楷體" w:hAnsi="標楷體" w:cs="標楷體" w:hint="eastAsia"/>
          <w:color w:val="000000"/>
          <w:sz w:val="28"/>
          <w:szCs w:val="22"/>
        </w:rPr>
        <w:t>農林漁牧行業之高人力密集作業，例如</w:t>
      </w:r>
      <w:r w:rsidRPr="003B7F40">
        <w:rPr>
          <w:rFonts w:ascii="標楷體" w:eastAsia="標楷體" w:hAnsi="標楷體" w:cs="標楷體"/>
          <w:color w:val="000000"/>
          <w:sz w:val="28"/>
          <w:szCs w:val="22"/>
        </w:rPr>
        <w:t>農田噴藥、病蟲害管理、收成採收、養殖餵食</w:t>
      </w:r>
      <w:r w:rsidRPr="003B7F40">
        <w:rPr>
          <w:rFonts w:ascii="標楷體" w:eastAsia="標楷體" w:hAnsi="標楷體" w:cs="標楷體" w:hint="eastAsia"/>
          <w:color w:val="000000"/>
          <w:sz w:val="28"/>
          <w:szCs w:val="22"/>
        </w:rPr>
        <w:t>、食品生產履歷追溯</w:t>
      </w:r>
      <w:r w:rsidRPr="003B7F40">
        <w:rPr>
          <w:rFonts w:ascii="標楷體" w:eastAsia="標楷體" w:hAnsi="標楷體" w:cs="標楷體"/>
          <w:color w:val="000000"/>
          <w:sz w:val="28"/>
          <w:szCs w:val="22"/>
        </w:rPr>
        <w:t>等作業，透過</w:t>
      </w:r>
      <w:r w:rsidRPr="003B7F40">
        <w:rPr>
          <w:rFonts w:ascii="標楷體" w:eastAsia="標楷體" w:hAnsi="標楷體" w:cs="標楷體" w:hint="eastAsia"/>
          <w:color w:val="000000"/>
          <w:sz w:val="28"/>
          <w:szCs w:val="22"/>
        </w:rPr>
        <w:t>整合人工智慧感知技術</w:t>
      </w:r>
      <w:r w:rsidRPr="003B7F40">
        <w:rPr>
          <w:rFonts w:ascii="標楷體" w:eastAsia="標楷體" w:hAnsi="標楷體" w:cs="標楷體"/>
          <w:color w:val="000000"/>
          <w:sz w:val="28"/>
          <w:szCs w:val="22"/>
        </w:rPr>
        <w:t>等技術來減少人力耗用或提升作業效率。</w:t>
      </w:r>
      <w:r w:rsidRPr="003B7F40">
        <w:rPr>
          <w:rFonts w:ascii="標楷體" w:eastAsia="標楷體" w:hAnsi="標楷體" w:cs="標楷體" w:hint="eastAsia"/>
          <w:color w:val="000000"/>
          <w:sz w:val="28"/>
          <w:szCs w:val="22"/>
        </w:rPr>
        <w:t>單純解決勞動力問題且不具備人工智慧能力之機械無法認列為本項實績。</w:t>
      </w:r>
      <w:r w:rsidRPr="003B7F40">
        <w:rPr>
          <w:rFonts w:eastAsia="Times New Roman"/>
          <w:color w:val="000000"/>
          <w:sz w:val="28"/>
          <w:szCs w:val="22"/>
        </w:rPr>
        <w:t xml:space="preserve"> </w:t>
      </w:r>
    </w:p>
    <w:p w14:paraId="47B90771"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lastRenderedPageBreak/>
        <w:t>4.5.3.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智慧育種</w:t>
      </w:r>
      <w:r w:rsidRPr="003B7F40">
        <w:rPr>
          <w:rFonts w:eastAsia="Times New Roman"/>
          <w:color w:val="000000"/>
          <w:sz w:val="28"/>
          <w:szCs w:val="22"/>
        </w:rPr>
        <w:t xml:space="preserve"> </w:t>
      </w:r>
    </w:p>
    <w:p w14:paraId="205F4283"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釋義：透過人工智慧技術與生物工程結合，進行新品種育成、蟲害疾病控制之功能。</w:t>
      </w:r>
      <w:r w:rsidRPr="003B7F40">
        <w:rPr>
          <w:rFonts w:eastAsia="Times New Roman"/>
          <w:color w:val="000000"/>
          <w:sz w:val="28"/>
          <w:szCs w:val="22"/>
        </w:rPr>
        <w:t xml:space="preserve"> </w:t>
      </w:r>
    </w:p>
    <w:p w14:paraId="01874CF9"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t>4.6.</w:t>
      </w:r>
      <w:r w:rsidRPr="003B7F40">
        <w:rPr>
          <w:rFonts w:ascii="標楷體" w:eastAsia="標楷體" w:hAnsi="標楷體" w:cs="標楷體"/>
          <w:color w:val="000000"/>
          <w:sz w:val="28"/>
          <w:szCs w:val="22"/>
        </w:rPr>
        <w:t>製造業</w:t>
      </w:r>
      <w:r w:rsidRPr="003B7F40">
        <w:rPr>
          <w:rFonts w:eastAsia="Times New Roman"/>
          <w:b/>
          <w:color w:val="000000"/>
          <w:sz w:val="28"/>
          <w:szCs w:val="22"/>
        </w:rPr>
        <w:t xml:space="preserve"> </w:t>
      </w:r>
    </w:p>
    <w:p w14:paraId="3EA09478" w14:textId="77777777" w:rsidR="003B7F40" w:rsidRPr="003B7F40" w:rsidRDefault="003B7F40" w:rsidP="003B7F40">
      <w:pPr>
        <w:widowControl/>
        <w:spacing w:after="314"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4.6.1.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 xml:space="preserve">瑕疵檢測 </w:t>
      </w:r>
      <w:r w:rsidRPr="003B7F40">
        <w:rPr>
          <w:rFonts w:eastAsia="Times New Roman"/>
          <w:color w:val="000000"/>
          <w:sz w:val="28"/>
          <w:szCs w:val="22"/>
        </w:rPr>
        <w:t>AOI/</w:t>
      </w:r>
      <w:r w:rsidRPr="003B7F40">
        <w:rPr>
          <w:rFonts w:ascii="標楷體" w:eastAsia="標楷體" w:hAnsi="標楷體" w:cs="標楷體"/>
          <w:color w:val="000000"/>
          <w:sz w:val="28"/>
          <w:szCs w:val="22"/>
        </w:rPr>
        <w:t>良率最佳化</w:t>
      </w:r>
      <w:r w:rsidRPr="003B7F40">
        <w:rPr>
          <w:rFonts w:eastAsia="Times New Roman"/>
          <w:color w:val="000000"/>
          <w:sz w:val="28"/>
          <w:szCs w:val="22"/>
        </w:rPr>
        <w:t xml:space="preserve"> </w:t>
      </w:r>
    </w:p>
    <w:p w14:paraId="316C9949" w14:textId="77777777" w:rsidR="003B7F40" w:rsidRPr="003B7F40" w:rsidRDefault="003B7F40" w:rsidP="003B7F40">
      <w:pPr>
        <w:widowControl/>
        <w:spacing w:after="14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釋義：基於人工智慧機器視覺的自動光學檢查（</w:t>
      </w:r>
      <w:r w:rsidRPr="003B7F40">
        <w:rPr>
          <w:rFonts w:eastAsia="Times New Roman"/>
          <w:color w:val="000000"/>
          <w:sz w:val="28"/>
          <w:szCs w:val="22"/>
        </w:rPr>
        <w:t xml:space="preserve">Automated Optical </w:t>
      </w:r>
    </w:p>
    <w:p w14:paraId="2E4154B8" w14:textId="77777777" w:rsidR="003B7F40" w:rsidRPr="003B7F40" w:rsidRDefault="003B7F40" w:rsidP="003B7F40">
      <w:pPr>
        <w:widowControl/>
        <w:spacing w:after="200" w:line="400" w:lineRule="exact"/>
        <w:ind w:left="240" w:firstLine="4"/>
        <w:rPr>
          <w:rFonts w:ascii="標楷體" w:eastAsia="標楷體" w:hAnsi="標楷體" w:cs="標楷體"/>
          <w:color w:val="000000"/>
          <w:sz w:val="28"/>
          <w:szCs w:val="22"/>
        </w:rPr>
      </w:pPr>
      <w:r w:rsidRPr="003B7F40">
        <w:rPr>
          <w:rFonts w:eastAsia="Times New Roman"/>
          <w:color w:val="000000"/>
          <w:sz w:val="28"/>
          <w:szCs w:val="22"/>
        </w:rPr>
        <w:t>Inspection</w:t>
      </w:r>
      <w:r w:rsidRPr="003B7F40">
        <w:rPr>
          <w:rFonts w:ascii="標楷體" w:eastAsia="標楷體" w:hAnsi="標楷體" w:cs="標楷體"/>
          <w:color w:val="000000"/>
          <w:sz w:val="28"/>
          <w:szCs w:val="22"/>
        </w:rPr>
        <w:t>），能以高速、高精度的方式進行產品瑕疵檢測，運用機器視覺做為檢測標準技術，用以降低生產成本、提升良率，以及改進製程使用之技術，或是具備可在產品尚未或無法進行實際量測的情況下，基於生產機台參數之數據模型推估產品品質，達到全檢目標之虛擬量測技術。</w:t>
      </w:r>
      <w:r w:rsidRPr="003B7F40">
        <w:rPr>
          <w:rFonts w:eastAsia="Times New Roman"/>
          <w:color w:val="000000"/>
          <w:sz w:val="28"/>
          <w:szCs w:val="22"/>
        </w:rPr>
        <w:t xml:space="preserve"> </w:t>
      </w:r>
    </w:p>
    <w:p w14:paraId="1B5BF076"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4.6.2.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預防性維護</w:t>
      </w:r>
      <w:r w:rsidRPr="003B7F40">
        <w:rPr>
          <w:rFonts w:eastAsia="Times New Roman"/>
          <w:color w:val="000000"/>
          <w:sz w:val="28"/>
          <w:szCs w:val="22"/>
        </w:rPr>
        <w:t>/</w:t>
      </w:r>
      <w:r w:rsidRPr="003B7F40">
        <w:rPr>
          <w:rFonts w:ascii="標楷體" w:eastAsia="標楷體" w:hAnsi="標楷體" w:cs="標楷體"/>
          <w:color w:val="000000"/>
          <w:sz w:val="28"/>
          <w:szCs w:val="22"/>
        </w:rPr>
        <w:t>肇因分析</w:t>
      </w:r>
      <w:r w:rsidRPr="003B7F40">
        <w:rPr>
          <w:rFonts w:eastAsia="Times New Roman"/>
          <w:color w:val="000000"/>
          <w:sz w:val="28"/>
          <w:szCs w:val="22"/>
        </w:rPr>
        <w:t xml:space="preserve"> </w:t>
      </w:r>
    </w:p>
    <w:p w14:paraId="31249BA3"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工廠生產線上，透過各種感應器回報數據整合分析，事前偵測生產線異常或提早警示可能故障的環節，以降低工廠因故障而無預警被迫停工所帶來的損失。或能協助製造業廠商在其生產的產品端，透過物聯網技術預先嵌入感應器，在客戶出現故障前，主動採取維護措施，提高服務品質這類預防性維護功能技術之廠商。或是當產品出問題時，事後可從成千上百種涉及人、機、料、法、環等生產參數的條件下，依據關聯性快速篩選出可能影響生產品質的關鍵，生產回溯找出前段製程的肇因。</w:t>
      </w:r>
      <w:r w:rsidRPr="003B7F40">
        <w:rPr>
          <w:rFonts w:eastAsia="Times New Roman"/>
          <w:color w:val="000000"/>
          <w:sz w:val="28"/>
          <w:szCs w:val="22"/>
        </w:rPr>
        <w:t xml:space="preserve"> </w:t>
      </w:r>
    </w:p>
    <w:p w14:paraId="64737B9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4.6.3.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智慧製造整合導入</w:t>
      </w:r>
      <w:r w:rsidRPr="003B7F40">
        <w:rPr>
          <w:rFonts w:eastAsia="Times New Roman"/>
          <w:color w:val="000000"/>
          <w:sz w:val="28"/>
          <w:szCs w:val="22"/>
        </w:rPr>
        <w:t xml:space="preserve"> </w:t>
      </w:r>
    </w:p>
    <w:p w14:paraId="3D59B669"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釋義：能提供製造業整合系統面、管理面、數據面等智慧工廠整合服務導入之企業。</w:t>
      </w:r>
      <w:r w:rsidRPr="003B7F40">
        <w:rPr>
          <w:rFonts w:eastAsia="Times New Roman"/>
          <w:color w:val="000000"/>
          <w:sz w:val="28"/>
          <w:szCs w:val="22"/>
        </w:rPr>
        <w:t xml:space="preserve"> </w:t>
      </w:r>
    </w:p>
    <w:p w14:paraId="35B7B076"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4.7.</w:t>
      </w:r>
      <w:r w:rsidRPr="003B7F40">
        <w:rPr>
          <w:rFonts w:ascii="標楷體" w:eastAsia="標楷體" w:hAnsi="標楷體" w:cs="標楷體"/>
          <w:color w:val="000000"/>
          <w:sz w:val="28"/>
          <w:szCs w:val="22"/>
        </w:rPr>
        <w:t>電力及燃氣供應業</w:t>
      </w:r>
      <w:r w:rsidRPr="003B7F40">
        <w:rPr>
          <w:rFonts w:eastAsia="Times New Roman"/>
          <w:b/>
          <w:color w:val="000000"/>
          <w:sz w:val="28"/>
          <w:szCs w:val="22"/>
        </w:rPr>
        <w:t xml:space="preserve"> </w:t>
      </w:r>
    </w:p>
    <w:p w14:paraId="62F9824C"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4.7.1.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綠能節電</w:t>
      </w:r>
      <w:r w:rsidRPr="003B7F40">
        <w:rPr>
          <w:rFonts w:eastAsia="Times New Roman"/>
          <w:color w:val="000000"/>
          <w:sz w:val="28"/>
          <w:szCs w:val="22"/>
        </w:rPr>
        <w:t xml:space="preserve"> </w:t>
      </w:r>
    </w:p>
    <w:p w14:paraId="190878E0"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釋義：指能夠基於人工智慧技術，應用於再生能源、減少碳排放以及設備節能相關面向之業者。</w:t>
      </w:r>
      <w:r w:rsidRPr="003B7F40">
        <w:rPr>
          <w:rFonts w:eastAsia="Times New Roman"/>
          <w:color w:val="000000"/>
          <w:sz w:val="28"/>
          <w:szCs w:val="22"/>
        </w:rPr>
        <w:t xml:space="preserve"> </w:t>
      </w:r>
    </w:p>
    <w:p w14:paraId="7511E5FD"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lastRenderedPageBreak/>
        <w:t>4.7.2.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智慧能源供應網</w:t>
      </w:r>
      <w:r w:rsidRPr="003B7F40">
        <w:rPr>
          <w:rFonts w:eastAsia="Times New Roman"/>
          <w:color w:val="000000"/>
          <w:sz w:val="28"/>
          <w:szCs w:val="22"/>
        </w:rPr>
        <w:t xml:space="preserve"> </w:t>
      </w:r>
    </w:p>
    <w:p w14:paraId="4AB11917" w14:textId="77777777" w:rsidR="003B7F40" w:rsidRPr="003B7F40" w:rsidRDefault="003B7F40" w:rsidP="003B7F40">
      <w:pPr>
        <w:widowControl/>
        <w:spacing w:after="194"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利用物聯網與人工智慧技術，分析偵測與收集供應端的電力供應狀況與使用端的電力使用狀況，並基於這些資訊來調整電力的生產與輸配，或調整家庭及企業用戶的耗電量，以達到節約能源、降低損耗、增強電網可靠性之目的。</w:t>
      </w:r>
      <w:r w:rsidRPr="003B7F40">
        <w:rPr>
          <w:rFonts w:eastAsia="Times New Roman"/>
          <w:color w:val="000000"/>
          <w:sz w:val="28"/>
          <w:szCs w:val="22"/>
        </w:rPr>
        <w:t xml:space="preserve"> </w:t>
      </w:r>
    </w:p>
    <w:p w14:paraId="071C5CB4"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p>
    <w:p w14:paraId="661D1498"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w:t>
      </w:r>
      <w:r w:rsidRPr="003B7F40">
        <w:rPr>
          <w:rFonts w:eastAsia="Times New Roman" w:hint="eastAsia"/>
          <w:b/>
          <w:color w:val="000000"/>
          <w:sz w:val="28"/>
          <w:szCs w:val="22"/>
        </w:rPr>
        <w:t>8</w:t>
      </w:r>
      <w:r w:rsidRPr="003B7F40">
        <w:rPr>
          <w:rFonts w:eastAsia="Times New Roman"/>
          <w:b/>
          <w:color w:val="000000"/>
          <w:sz w:val="28"/>
          <w:szCs w:val="22"/>
        </w:rPr>
        <w:t>.</w:t>
      </w:r>
      <w:r w:rsidRPr="003B7F40">
        <w:rPr>
          <w:rFonts w:ascii="標楷體" w:eastAsia="標楷體" w:hAnsi="標楷體" w:cs="標楷體"/>
          <w:color w:val="000000"/>
          <w:sz w:val="28"/>
          <w:szCs w:val="22"/>
        </w:rPr>
        <w:t>批發及零售業</w:t>
      </w:r>
      <w:r w:rsidRPr="003B7F40">
        <w:rPr>
          <w:rFonts w:eastAsia="Times New Roman"/>
          <w:b/>
          <w:color w:val="000000"/>
          <w:sz w:val="28"/>
          <w:szCs w:val="22"/>
        </w:rPr>
        <w:t xml:space="preserve"> </w:t>
      </w:r>
    </w:p>
    <w:p w14:paraId="04ABF5B2"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8</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智慧結帳</w:t>
      </w:r>
      <w:r w:rsidRPr="003B7F40">
        <w:rPr>
          <w:rFonts w:eastAsia="Times New Roman"/>
          <w:color w:val="000000"/>
          <w:sz w:val="28"/>
          <w:szCs w:val="22"/>
        </w:rPr>
        <w:t>/</w:t>
      </w:r>
      <w:r w:rsidRPr="003B7F40">
        <w:rPr>
          <w:rFonts w:ascii="標楷體" w:eastAsia="標楷體" w:hAnsi="標楷體" w:cs="標楷體"/>
          <w:color w:val="000000"/>
          <w:sz w:val="28"/>
          <w:szCs w:val="22"/>
        </w:rPr>
        <w:t>商品識別</w:t>
      </w:r>
      <w:r w:rsidRPr="003B7F40">
        <w:rPr>
          <w:rFonts w:eastAsia="Times New Roman"/>
          <w:color w:val="000000"/>
          <w:sz w:val="28"/>
          <w:szCs w:val="22"/>
        </w:rPr>
        <w:t xml:space="preserve"> </w:t>
      </w:r>
    </w:p>
    <w:p w14:paraId="53FD6569"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感應器裝置、機器視覺等技術，來進行用戶自助結帳，或是用戶可直接拿取商品後自動化結帳的任務，同時將這類技術與硬體整合成為無人店、智慧販賣機、智慧冰櫃、自助結帳機等硬體，來提升零售業的經營效率。</w:t>
      </w:r>
      <w:r w:rsidRPr="003B7F40">
        <w:rPr>
          <w:rFonts w:eastAsia="Times New Roman"/>
          <w:color w:val="000000"/>
          <w:sz w:val="28"/>
          <w:szCs w:val="22"/>
        </w:rPr>
        <w:t xml:space="preserve"> </w:t>
      </w:r>
    </w:p>
    <w:p w14:paraId="3B284C61"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8</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進銷存退智慧管理</w:t>
      </w:r>
      <w:r w:rsidRPr="003B7F40">
        <w:rPr>
          <w:rFonts w:eastAsia="Times New Roman"/>
          <w:color w:val="000000"/>
          <w:sz w:val="28"/>
          <w:szCs w:val="22"/>
        </w:rPr>
        <w:t xml:space="preserve"> </w:t>
      </w:r>
    </w:p>
    <w:p w14:paraId="1406F9E9" w14:textId="77777777" w:rsidR="003B7F40" w:rsidRPr="003B7F40" w:rsidRDefault="003B7F40" w:rsidP="003B7F40">
      <w:pPr>
        <w:widowControl/>
        <w:spacing w:after="18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釋義：透過 </w:t>
      </w:r>
      <w:r w:rsidRPr="003B7F40">
        <w:rPr>
          <w:rFonts w:eastAsia="Times New Roman"/>
          <w:color w:val="000000"/>
          <w:sz w:val="28"/>
          <w:szCs w:val="22"/>
        </w:rPr>
        <w:t>POS</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ERP </w:t>
      </w:r>
      <w:r w:rsidRPr="003B7F40">
        <w:rPr>
          <w:rFonts w:ascii="標楷體" w:eastAsia="標楷體" w:hAnsi="標楷體" w:cs="標楷體"/>
          <w:color w:val="000000"/>
          <w:sz w:val="28"/>
          <w:szCs w:val="22"/>
        </w:rPr>
        <w:t>或供應鏈數據，進行商品下訂數量評估、銷量預測、商品流通性最佳化等技術服務，或基於銷售數據與賣場數據進行庫存之自動盤點以及去庫存化之最佳化。</w:t>
      </w:r>
      <w:r w:rsidRPr="003B7F40">
        <w:rPr>
          <w:rFonts w:eastAsia="Times New Roman"/>
          <w:color w:val="000000"/>
          <w:sz w:val="28"/>
          <w:szCs w:val="22"/>
        </w:rPr>
        <w:t xml:space="preserve"> </w:t>
      </w:r>
    </w:p>
    <w:p w14:paraId="6AAE1CDC"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8</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智慧物流</w:t>
      </w:r>
      <w:r w:rsidRPr="003B7F40">
        <w:rPr>
          <w:rFonts w:eastAsia="Times New Roman"/>
          <w:color w:val="000000"/>
          <w:sz w:val="28"/>
          <w:szCs w:val="22"/>
        </w:rPr>
        <w:t>/</w:t>
      </w:r>
      <w:r w:rsidRPr="003B7F40">
        <w:rPr>
          <w:rFonts w:ascii="標楷體" w:eastAsia="標楷體" w:hAnsi="標楷體" w:cs="標楷體"/>
          <w:color w:val="000000"/>
          <w:sz w:val="28"/>
          <w:szCs w:val="22"/>
        </w:rPr>
        <w:t>揀貨</w:t>
      </w:r>
      <w:r w:rsidRPr="003B7F40">
        <w:rPr>
          <w:rFonts w:eastAsia="Times New Roman"/>
          <w:color w:val="000000"/>
          <w:sz w:val="28"/>
          <w:szCs w:val="22"/>
        </w:rPr>
        <w:t xml:space="preserve"> </w:t>
      </w:r>
    </w:p>
    <w:p w14:paraId="34960D1F" w14:textId="77777777" w:rsidR="003B7F40" w:rsidRPr="003B7F40" w:rsidRDefault="003B7F40" w:rsidP="003B7F40">
      <w:pPr>
        <w:widowControl/>
        <w:spacing w:after="194" w:line="400" w:lineRule="exact"/>
        <w:ind w:left="235" w:right="197" w:hanging="10"/>
        <w:jc w:val="both"/>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釋義：智慧物流是利用分析手法，將貨物從倉庫發至收貨人過程中的效率提升，包括最佳路線規劃及物流中繼站規劃等。智慧揀貨則是指基於視覺技術，讓機器能取代人類於倉庫中完成揀貨及盤點作業。</w:t>
      </w:r>
      <w:r w:rsidRPr="003B7F40">
        <w:rPr>
          <w:rFonts w:eastAsia="Times New Roman"/>
          <w:color w:val="000000"/>
          <w:sz w:val="28"/>
          <w:szCs w:val="22"/>
        </w:rPr>
        <w:t xml:space="preserve"> </w:t>
      </w:r>
    </w:p>
    <w:p w14:paraId="7B8238F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w:t>
      </w:r>
      <w:r w:rsidRPr="003B7F40">
        <w:rPr>
          <w:rFonts w:eastAsia="Times New Roman" w:hint="eastAsia"/>
          <w:b/>
          <w:color w:val="000000"/>
          <w:sz w:val="28"/>
          <w:szCs w:val="22"/>
        </w:rPr>
        <w:t>9</w:t>
      </w:r>
      <w:r w:rsidRPr="003B7F40">
        <w:rPr>
          <w:rFonts w:eastAsia="Times New Roman"/>
          <w:b/>
          <w:color w:val="000000"/>
          <w:sz w:val="28"/>
          <w:szCs w:val="22"/>
        </w:rPr>
        <w:t>.</w:t>
      </w:r>
      <w:r w:rsidRPr="003B7F40">
        <w:rPr>
          <w:rFonts w:ascii="標楷體" w:eastAsia="標楷體" w:hAnsi="標楷體" w:cs="標楷體"/>
          <w:color w:val="000000"/>
          <w:sz w:val="28"/>
          <w:szCs w:val="22"/>
        </w:rPr>
        <w:t>出版、影音製作、傳播及資通訊服務業</w:t>
      </w:r>
      <w:r w:rsidRPr="003B7F40">
        <w:rPr>
          <w:rFonts w:eastAsia="Times New Roman"/>
          <w:b/>
          <w:color w:val="000000"/>
          <w:sz w:val="28"/>
          <w:szCs w:val="22"/>
        </w:rPr>
        <w:t xml:space="preserve"> </w:t>
      </w:r>
    </w:p>
    <w:p w14:paraId="4DD18D91"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圖像影片生成與剪輯</w:t>
      </w:r>
      <w:r w:rsidRPr="003B7F40">
        <w:rPr>
          <w:rFonts w:eastAsia="Times New Roman"/>
          <w:color w:val="000000"/>
          <w:sz w:val="28"/>
          <w:szCs w:val="22"/>
        </w:rPr>
        <w:t xml:space="preserve"> </w:t>
      </w:r>
    </w:p>
    <w:p w14:paraId="7B30C21F"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釋義：指申請單位具備運用機器視覺演算法進行圖片生成、解析度自動修復、影像品質提升、特效渲染、智慧剪輯等視覺相關的技術與服務。</w:t>
      </w:r>
      <w:r w:rsidRPr="003B7F40">
        <w:rPr>
          <w:rFonts w:eastAsia="Times New Roman"/>
          <w:color w:val="000000"/>
          <w:sz w:val="28"/>
          <w:szCs w:val="22"/>
        </w:rPr>
        <w:t xml:space="preserve"> </w:t>
      </w:r>
    </w:p>
    <w:p w14:paraId="18942649"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文字內容自動生成</w:t>
      </w:r>
      <w:r w:rsidRPr="003B7F40">
        <w:rPr>
          <w:rFonts w:eastAsia="Times New Roman"/>
          <w:color w:val="000000"/>
          <w:sz w:val="28"/>
          <w:szCs w:val="22"/>
        </w:rPr>
        <w:t xml:space="preserve"> </w:t>
      </w:r>
    </w:p>
    <w:p w14:paraId="068D7E4A"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釋義：能基於圖片與文字內容，進行文字摘要、圖說、字幕的自動生成，或透過範本（半自動）或語料學習（全自動）方式產出文字內容或新聞。</w:t>
      </w:r>
      <w:r w:rsidRPr="003B7F40">
        <w:rPr>
          <w:rFonts w:eastAsia="Times New Roman"/>
          <w:color w:val="000000"/>
          <w:sz w:val="28"/>
          <w:szCs w:val="22"/>
        </w:rPr>
        <w:t xml:space="preserve"> </w:t>
      </w:r>
    </w:p>
    <w:p w14:paraId="7D328019"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個人生物數位資產生成與出版</w:t>
      </w:r>
      <w:r w:rsidRPr="003B7F40">
        <w:rPr>
          <w:rFonts w:eastAsia="Times New Roman"/>
          <w:color w:val="000000"/>
          <w:sz w:val="28"/>
          <w:szCs w:val="22"/>
        </w:rPr>
        <w:t xml:space="preserve"> </w:t>
      </w:r>
    </w:p>
    <w:p w14:paraId="15692729"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釋義：包括將個人之聲音、臉孔、體態等運用人工智慧技術進行模仿（人臉合成、語音生成等），並用於新內容之生產，並將此內容進行授權、出版、生後管理服務之業者。</w:t>
      </w:r>
      <w:r w:rsidRPr="003B7F40">
        <w:rPr>
          <w:rFonts w:eastAsia="Times New Roman"/>
          <w:color w:val="000000"/>
          <w:sz w:val="28"/>
          <w:szCs w:val="22"/>
        </w:rPr>
        <w:t xml:space="preserve"> </w:t>
      </w:r>
    </w:p>
    <w:p w14:paraId="7E100EE8"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虛擬人物</w:t>
      </w:r>
      <w:r w:rsidRPr="003B7F40">
        <w:rPr>
          <w:rFonts w:eastAsia="Times New Roman"/>
          <w:color w:val="000000"/>
          <w:sz w:val="28"/>
          <w:szCs w:val="22"/>
        </w:rPr>
        <w:t>/</w:t>
      </w:r>
      <w:r w:rsidRPr="003B7F40">
        <w:rPr>
          <w:rFonts w:ascii="標楷體" w:eastAsia="標楷體" w:hAnsi="標楷體" w:cs="標楷體"/>
          <w:color w:val="000000"/>
          <w:sz w:val="28"/>
          <w:szCs w:val="22"/>
        </w:rPr>
        <w:t>虛擬偶像設計</w:t>
      </w:r>
      <w:r w:rsidRPr="003B7F40">
        <w:rPr>
          <w:rFonts w:eastAsia="Times New Roman"/>
          <w:color w:val="000000"/>
          <w:sz w:val="28"/>
          <w:szCs w:val="22"/>
        </w:rPr>
        <w:t xml:space="preserve"> </w:t>
      </w:r>
    </w:p>
    <w:p w14:paraId="4918D144" w14:textId="77777777" w:rsidR="003B7F40" w:rsidRPr="003B7F40" w:rsidRDefault="003B7F40" w:rsidP="003B7F40">
      <w:pPr>
        <w:widowControl/>
        <w:spacing w:after="17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釋義：虛擬偶像設計是藉由視覺技術，進行動漫人物設計、性格設定、對話生成、內容生成，並以影視演出、</w:t>
      </w:r>
      <w:r w:rsidRPr="003B7F40">
        <w:rPr>
          <w:rFonts w:eastAsia="Times New Roman"/>
          <w:color w:val="000000"/>
          <w:sz w:val="28"/>
          <w:szCs w:val="22"/>
        </w:rPr>
        <w:t>vtuber</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IP </w:t>
      </w:r>
      <w:r w:rsidRPr="003B7F40">
        <w:rPr>
          <w:rFonts w:ascii="標楷體" w:eastAsia="標楷體" w:hAnsi="標楷體" w:cs="標楷體"/>
          <w:color w:val="000000"/>
          <w:sz w:val="28"/>
          <w:szCs w:val="22"/>
        </w:rPr>
        <w:t>授權等服務為主要商業模式之企業。</w:t>
      </w:r>
      <w:r w:rsidRPr="003B7F40">
        <w:rPr>
          <w:rFonts w:eastAsia="Times New Roman"/>
          <w:color w:val="000000"/>
          <w:sz w:val="28"/>
          <w:szCs w:val="22"/>
        </w:rPr>
        <w:t xml:space="preserve"> </w:t>
      </w:r>
    </w:p>
    <w:p w14:paraId="582108A0"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自動化智慧設計</w:t>
      </w:r>
      <w:r w:rsidRPr="003B7F40">
        <w:rPr>
          <w:rFonts w:eastAsia="Times New Roman"/>
          <w:color w:val="000000"/>
          <w:sz w:val="28"/>
          <w:szCs w:val="22"/>
        </w:rPr>
        <w:t xml:space="preserve"> </w:t>
      </w:r>
    </w:p>
    <w:p w14:paraId="0654C3AF" w14:textId="77777777" w:rsidR="003B7F40" w:rsidRPr="003B7F40" w:rsidRDefault="003B7F40" w:rsidP="003B7F40">
      <w:pPr>
        <w:widowControl/>
        <w:spacing w:after="17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釋義：運用機器視覺技術來讓商品（包括工業產品或面對消費者產品）設計流程簡化，提供包括概念圖像收集、概念圖像生成、風格轉移、</w:t>
      </w:r>
      <w:r w:rsidRPr="003B7F40">
        <w:rPr>
          <w:rFonts w:eastAsia="Times New Roman"/>
          <w:color w:val="000000"/>
          <w:sz w:val="28"/>
          <w:szCs w:val="22"/>
        </w:rPr>
        <w:t xml:space="preserve">3D </w:t>
      </w:r>
      <w:r w:rsidRPr="003B7F40">
        <w:rPr>
          <w:rFonts w:ascii="標楷體" w:eastAsia="標楷體" w:hAnsi="標楷體" w:cs="標楷體"/>
          <w:color w:val="000000"/>
          <w:sz w:val="28"/>
          <w:szCs w:val="22"/>
        </w:rPr>
        <w:t>建模等機制。</w:t>
      </w:r>
      <w:r w:rsidRPr="003B7F40">
        <w:rPr>
          <w:rFonts w:eastAsia="Times New Roman"/>
          <w:color w:val="000000"/>
          <w:sz w:val="28"/>
          <w:szCs w:val="22"/>
        </w:rPr>
        <w:t xml:space="preserve"> </w:t>
      </w:r>
    </w:p>
    <w:p w14:paraId="7CE3D714" w14:textId="77777777" w:rsidR="003B7F40" w:rsidRPr="003B7F40" w:rsidRDefault="003B7F40" w:rsidP="003B7F40">
      <w:pPr>
        <w:widowControl/>
        <w:spacing w:line="400" w:lineRule="exact"/>
        <w:ind w:left="240"/>
        <w:rPr>
          <w:rFonts w:ascii="標楷體" w:eastAsia="標楷體" w:hAnsi="標楷體" w:cs="標楷體"/>
          <w:color w:val="000000"/>
          <w:sz w:val="28"/>
          <w:szCs w:val="22"/>
        </w:rPr>
      </w:pPr>
      <w:r w:rsidRPr="003B7F40">
        <w:rPr>
          <w:rFonts w:eastAsia="Times New Roman"/>
          <w:color w:val="000000"/>
          <w:sz w:val="28"/>
          <w:szCs w:val="22"/>
        </w:rPr>
        <w:t xml:space="preserve"> </w:t>
      </w:r>
    </w:p>
    <w:p w14:paraId="4BBF178C"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.6.</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用戶生成內容（</w:t>
      </w:r>
      <w:r w:rsidRPr="003B7F40">
        <w:rPr>
          <w:rFonts w:eastAsia="Times New Roman"/>
          <w:color w:val="000000"/>
          <w:sz w:val="28"/>
          <w:szCs w:val="22"/>
        </w:rPr>
        <w:t>UGC</w:t>
      </w:r>
      <w:r w:rsidRPr="003B7F40">
        <w:rPr>
          <w:rFonts w:ascii="標楷體" w:eastAsia="標楷體" w:hAnsi="標楷體" w:cs="標楷體"/>
          <w:color w:val="000000"/>
          <w:sz w:val="28"/>
          <w:szCs w:val="22"/>
        </w:rPr>
        <w:t>）輔助</w:t>
      </w:r>
      <w:r w:rsidRPr="003B7F40">
        <w:rPr>
          <w:rFonts w:eastAsia="Times New Roman"/>
          <w:color w:val="000000"/>
          <w:sz w:val="28"/>
          <w:szCs w:val="22"/>
        </w:rPr>
        <w:t xml:space="preserve"> </w:t>
      </w:r>
    </w:p>
    <w:p w14:paraId="7CF7244E" w14:textId="77777777" w:rsidR="003B7F40" w:rsidRPr="003B7F40" w:rsidRDefault="003B7F40" w:rsidP="003B7F40">
      <w:pPr>
        <w:widowControl/>
        <w:spacing w:after="18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釋義：透過人工智慧機器視覺技術，可讓一般用戶在簡便操作下就能生成獨特的使用者生成內容（</w:t>
      </w:r>
      <w:r w:rsidRPr="003B7F40">
        <w:rPr>
          <w:rFonts w:eastAsia="Times New Roman"/>
          <w:color w:val="000000"/>
          <w:sz w:val="28"/>
          <w:szCs w:val="22"/>
        </w:rPr>
        <w:t>User Generated Content</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 </w:t>
      </w:r>
    </w:p>
    <w:p w14:paraId="3038CB5C"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0</w:t>
      </w:r>
      <w:r w:rsidRPr="003B7F40">
        <w:rPr>
          <w:rFonts w:eastAsia="Times New Roman"/>
          <w:b/>
          <w:color w:val="000000"/>
          <w:sz w:val="28"/>
          <w:szCs w:val="22"/>
        </w:rPr>
        <w:t>.</w:t>
      </w:r>
      <w:r w:rsidRPr="003B7F40">
        <w:rPr>
          <w:rFonts w:ascii="標楷體" w:eastAsia="標楷體" w:hAnsi="標楷體" w:cs="標楷體"/>
          <w:color w:val="000000"/>
          <w:sz w:val="28"/>
          <w:szCs w:val="22"/>
        </w:rPr>
        <w:t>金融及保險業</w:t>
      </w:r>
      <w:r w:rsidRPr="003B7F40">
        <w:rPr>
          <w:rFonts w:eastAsia="Times New Roman"/>
          <w:b/>
          <w:color w:val="000000"/>
          <w:sz w:val="28"/>
          <w:szCs w:val="22"/>
        </w:rPr>
        <w:t xml:space="preserve"> </w:t>
      </w:r>
    </w:p>
    <w:p w14:paraId="0DDE4830"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0</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智慧風險控管</w:t>
      </w:r>
      <w:r w:rsidRPr="003B7F40">
        <w:rPr>
          <w:rFonts w:eastAsia="Times New Roman"/>
          <w:color w:val="000000"/>
          <w:sz w:val="28"/>
          <w:szCs w:val="22"/>
        </w:rPr>
        <w:t xml:space="preserve"> </w:t>
      </w:r>
    </w:p>
    <w:p w14:paraId="23842305"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釋義：基於人工智慧自動化協助包含金融信用風險、市場風險、作業風險、流動性風險等層面，進行風險評估、信用評分、損失估計、資本適足率估計等功能。</w:t>
      </w:r>
      <w:r w:rsidRPr="003B7F40">
        <w:rPr>
          <w:rFonts w:eastAsia="Times New Roman"/>
          <w:color w:val="000000"/>
          <w:sz w:val="28"/>
          <w:szCs w:val="22"/>
        </w:rPr>
        <w:t xml:space="preserve"> </w:t>
      </w:r>
    </w:p>
    <w:p w14:paraId="1F403888"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0</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機器人理財</w:t>
      </w:r>
      <w:r w:rsidRPr="003B7F40">
        <w:rPr>
          <w:rFonts w:eastAsia="Times New Roman"/>
          <w:color w:val="000000"/>
          <w:sz w:val="28"/>
          <w:szCs w:val="22"/>
        </w:rPr>
        <w:t>/</w:t>
      </w:r>
      <w:r w:rsidRPr="003B7F40">
        <w:rPr>
          <w:rFonts w:ascii="標楷體" w:eastAsia="標楷體" w:hAnsi="標楷體" w:cs="標楷體"/>
          <w:color w:val="000000"/>
          <w:sz w:val="28"/>
          <w:szCs w:val="22"/>
        </w:rPr>
        <w:t>智慧投顧服務</w:t>
      </w:r>
      <w:r w:rsidRPr="003B7F40">
        <w:rPr>
          <w:rFonts w:eastAsia="Times New Roman"/>
          <w:color w:val="000000"/>
          <w:sz w:val="28"/>
          <w:szCs w:val="22"/>
        </w:rPr>
        <w:t xml:space="preserve"> </w:t>
      </w:r>
    </w:p>
    <w:p w14:paraId="7DC57858" w14:textId="77777777" w:rsidR="003B7F40" w:rsidRPr="003B7F40" w:rsidRDefault="003B7F40" w:rsidP="003B7F40">
      <w:pPr>
        <w:widowControl/>
        <w:spacing w:after="195"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釋義：運用人工智慧技術進行投資標的選擇、</w:t>
      </w:r>
      <w:r w:rsidRPr="003B7F40">
        <w:rPr>
          <w:rFonts w:eastAsia="Times New Roman"/>
          <w:color w:val="000000"/>
          <w:sz w:val="28"/>
          <w:szCs w:val="22"/>
        </w:rPr>
        <w:t xml:space="preserve">ETF </w:t>
      </w:r>
      <w:r w:rsidRPr="003B7F40">
        <w:rPr>
          <w:rFonts w:ascii="標楷體" w:eastAsia="標楷體" w:hAnsi="標楷體" w:cs="標楷體"/>
          <w:color w:val="000000"/>
          <w:sz w:val="28"/>
          <w:szCs w:val="22"/>
        </w:rPr>
        <w:t>部位合成、停損或避險策略，以及自動化整合投資訊息、事件對股價影響預測，並將以上</w:t>
      </w:r>
      <w:r w:rsidRPr="003B7F40">
        <w:rPr>
          <w:rFonts w:ascii="標楷體" w:eastAsia="標楷體" w:hAnsi="標楷體" w:cs="標楷體"/>
          <w:color w:val="000000"/>
          <w:sz w:val="28"/>
          <w:szCs w:val="22"/>
        </w:rPr>
        <w:lastRenderedPageBreak/>
        <w:t>技術整合為投資策略或投資組合，為企業機構端或消費者提供上述技術之能力。</w:t>
      </w:r>
      <w:r w:rsidRPr="003B7F40">
        <w:rPr>
          <w:rFonts w:eastAsia="Times New Roman"/>
          <w:color w:val="000000"/>
          <w:sz w:val="28"/>
          <w:szCs w:val="22"/>
        </w:rPr>
        <w:t xml:space="preserve"> </w:t>
      </w:r>
    </w:p>
    <w:p w14:paraId="1BA6B7FD"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p>
    <w:p w14:paraId="65ED2DAA"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0</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內部稽核與作業風險預估</w:t>
      </w:r>
      <w:r w:rsidRPr="003B7F40">
        <w:rPr>
          <w:rFonts w:eastAsia="Times New Roman"/>
          <w:color w:val="000000"/>
          <w:sz w:val="28"/>
          <w:szCs w:val="22"/>
        </w:rPr>
        <w:t xml:space="preserve"> </w:t>
      </w:r>
    </w:p>
    <w:p w14:paraId="56FDBAE8"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釋義：人工智慧運用在金融監理科技，包括對內部行員往來紀錄進行快速違規檢測，根據資金流量紀錄找出潛在洗錢案件等應用場景，也被稱為 </w:t>
      </w:r>
      <w:r w:rsidRPr="003B7F40">
        <w:rPr>
          <w:rFonts w:eastAsia="Times New Roman"/>
          <w:color w:val="000000"/>
          <w:sz w:val="28"/>
          <w:szCs w:val="22"/>
        </w:rPr>
        <w:t>RegTech</w:t>
      </w:r>
      <w:r w:rsidRPr="003B7F40">
        <w:rPr>
          <w:rFonts w:ascii="標楷體" w:eastAsia="標楷體" w:hAnsi="標楷體" w:cs="標楷體"/>
          <w:color w:val="000000"/>
          <w:sz w:val="28"/>
          <w:szCs w:val="22"/>
        </w:rPr>
        <w:t>（</w:t>
      </w:r>
      <w:r w:rsidRPr="003B7F40">
        <w:rPr>
          <w:rFonts w:eastAsia="Times New Roman"/>
          <w:color w:val="000000"/>
          <w:sz w:val="28"/>
          <w:szCs w:val="22"/>
        </w:rPr>
        <w:t>Regulation Technology</w:t>
      </w:r>
      <w:r w:rsidRPr="003B7F40">
        <w:rPr>
          <w:rFonts w:ascii="標楷體" w:eastAsia="標楷體" w:hAnsi="標楷體" w:cs="標楷體"/>
          <w:color w:val="000000"/>
          <w:sz w:val="28"/>
          <w:szCs w:val="22"/>
        </w:rPr>
        <w:t>）相關管理。</w:t>
      </w:r>
      <w:r w:rsidRPr="003B7F40">
        <w:rPr>
          <w:rFonts w:eastAsia="Times New Roman"/>
          <w:color w:val="000000"/>
          <w:sz w:val="28"/>
          <w:szCs w:val="22"/>
        </w:rPr>
        <w:t xml:space="preserve"> </w:t>
      </w:r>
    </w:p>
    <w:p w14:paraId="5EF8428D"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1</w:t>
      </w:r>
      <w:r w:rsidRPr="003B7F40">
        <w:rPr>
          <w:rFonts w:eastAsia="Times New Roman"/>
          <w:b/>
          <w:color w:val="000000"/>
          <w:sz w:val="28"/>
          <w:szCs w:val="22"/>
        </w:rPr>
        <w:t>.</w:t>
      </w:r>
      <w:r w:rsidRPr="003B7F40">
        <w:rPr>
          <w:rFonts w:ascii="標楷體" w:eastAsia="標楷體" w:hAnsi="標楷體" w:cs="標楷體"/>
          <w:color w:val="000000"/>
          <w:sz w:val="28"/>
          <w:szCs w:val="22"/>
        </w:rPr>
        <w:t>專業、科學、技術服務業</w:t>
      </w:r>
      <w:r w:rsidRPr="003B7F40">
        <w:rPr>
          <w:rFonts w:eastAsia="Times New Roman"/>
          <w:b/>
          <w:color w:val="000000"/>
          <w:sz w:val="28"/>
          <w:szCs w:val="22"/>
        </w:rPr>
        <w:t xml:space="preserve"> </w:t>
      </w:r>
    </w:p>
    <w:p w14:paraId="751E071E"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1</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智慧法令遵循管理</w:t>
      </w:r>
      <w:r w:rsidRPr="003B7F40">
        <w:rPr>
          <w:rFonts w:eastAsia="Times New Roman"/>
          <w:color w:val="000000"/>
          <w:sz w:val="28"/>
          <w:szCs w:val="22"/>
        </w:rPr>
        <w:t xml:space="preserve"> </w:t>
      </w:r>
    </w:p>
    <w:p w14:paraId="1C03F952" w14:textId="77777777" w:rsidR="003B7F40" w:rsidRPr="003B7F40" w:rsidRDefault="003B7F40" w:rsidP="003B7F40">
      <w:pPr>
        <w:widowControl/>
        <w:spacing w:after="19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釋義：運用人工智慧技術於建立法規資料庫、進行外部法規與內部規範對應及管控點分析、法令遵循輿情監控，以落實法令遵循機制，並提升法遵風險管理效率。</w:t>
      </w:r>
      <w:r w:rsidRPr="003B7F40">
        <w:rPr>
          <w:rFonts w:eastAsia="Times New Roman"/>
          <w:color w:val="000000"/>
          <w:sz w:val="28"/>
          <w:szCs w:val="22"/>
        </w:rPr>
        <w:t xml:space="preserve"> </w:t>
      </w:r>
    </w:p>
    <w:p w14:paraId="5F807629"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1</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智慧判決</w:t>
      </w:r>
      <w:r w:rsidRPr="003B7F40">
        <w:rPr>
          <w:rFonts w:eastAsia="Times New Roman"/>
          <w:color w:val="000000"/>
          <w:sz w:val="28"/>
          <w:szCs w:val="22"/>
        </w:rPr>
        <w:t>/</w:t>
      </w:r>
      <w:r w:rsidRPr="003B7F40">
        <w:rPr>
          <w:rFonts w:ascii="標楷體" w:eastAsia="標楷體" w:hAnsi="標楷體" w:cs="標楷體"/>
          <w:color w:val="000000"/>
          <w:sz w:val="28"/>
          <w:szCs w:val="22"/>
        </w:rPr>
        <w:t>量刑預估</w:t>
      </w:r>
    </w:p>
    <w:p w14:paraId="5E41E5A6" w14:textId="77777777" w:rsidR="003B7F40" w:rsidRPr="003B7F40" w:rsidRDefault="003B7F40" w:rsidP="003B7F40">
      <w:pPr>
        <w:widowControl/>
        <w:spacing w:after="324" w:line="400" w:lineRule="exact"/>
        <w:ind w:leftChars="95" w:left="228"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釋義：根據過去判例分析統計，進行判決輔助或量刑建議。</w:t>
      </w:r>
      <w:r w:rsidRPr="003B7F40">
        <w:rPr>
          <w:rFonts w:eastAsia="Times New Roman"/>
          <w:color w:val="000000"/>
          <w:sz w:val="28"/>
          <w:szCs w:val="22"/>
        </w:rPr>
        <w:t xml:space="preserve"> </w:t>
      </w:r>
    </w:p>
    <w:p w14:paraId="2113FA95"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2</w:t>
      </w:r>
      <w:r w:rsidRPr="003B7F40">
        <w:rPr>
          <w:rFonts w:eastAsia="Times New Roman"/>
          <w:b/>
          <w:color w:val="000000"/>
          <w:sz w:val="28"/>
          <w:szCs w:val="22"/>
        </w:rPr>
        <w:t>.</w:t>
      </w:r>
      <w:r w:rsidRPr="003B7F40">
        <w:rPr>
          <w:rFonts w:ascii="標楷體" w:eastAsia="標楷體" w:hAnsi="標楷體" w:cs="標楷體"/>
          <w:color w:val="000000"/>
          <w:sz w:val="28"/>
          <w:szCs w:val="22"/>
        </w:rPr>
        <w:t>教育業</w:t>
      </w:r>
      <w:r w:rsidRPr="003B7F40">
        <w:rPr>
          <w:rFonts w:eastAsia="Times New Roman"/>
          <w:b/>
          <w:color w:val="000000"/>
          <w:sz w:val="28"/>
          <w:szCs w:val="22"/>
        </w:rPr>
        <w:t xml:space="preserve"> </w:t>
      </w:r>
    </w:p>
    <w:p w14:paraId="1680E17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2</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兒少程式開發教學</w:t>
      </w:r>
      <w:r w:rsidRPr="003B7F40">
        <w:rPr>
          <w:rFonts w:eastAsia="Times New Roman"/>
          <w:color w:val="000000"/>
          <w:sz w:val="28"/>
          <w:szCs w:val="22"/>
        </w:rPr>
        <w:t xml:space="preserve"> </w:t>
      </w:r>
    </w:p>
    <w:p w14:paraId="6956B366"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釋義：針對兒少學習人工智慧或程式開發所設計的課程，由於對象不具備完整程式設計概念，故通常是輔以易於操作的圖形化介面、遊戲及實作互動等來完成學習目標的教學手法。</w:t>
      </w:r>
      <w:r w:rsidRPr="003B7F40">
        <w:rPr>
          <w:rFonts w:eastAsia="Times New Roman"/>
          <w:color w:val="000000"/>
          <w:sz w:val="28"/>
          <w:szCs w:val="22"/>
        </w:rPr>
        <w:t xml:space="preserve"> </w:t>
      </w:r>
    </w:p>
    <w:p w14:paraId="3E2D4518"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2</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智慧學習輔助</w:t>
      </w:r>
      <w:r w:rsidRPr="003B7F40">
        <w:rPr>
          <w:rFonts w:eastAsia="Times New Roman"/>
          <w:color w:val="000000"/>
          <w:sz w:val="28"/>
          <w:szCs w:val="22"/>
        </w:rPr>
        <w:t xml:space="preserve"> </w:t>
      </w:r>
    </w:p>
    <w:p w14:paraId="69C078EA" w14:textId="77777777" w:rsidR="003B7F40" w:rsidRPr="003B7F40" w:rsidRDefault="003B7F40" w:rsidP="003B7F40">
      <w:pPr>
        <w:widowControl/>
        <w:spacing w:after="19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釋義：透過人工智慧技術，針對學業狀況進行課程內容知識點拆解、知識點學習成果評估、補強重點排序及學習成效追蹤等個人化學習輔助技術之服務。</w:t>
      </w:r>
      <w:r w:rsidRPr="003B7F40">
        <w:rPr>
          <w:rFonts w:eastAsia="Times New Roman"/>
          <w:color w:val="000000"/>
          <w:sz w:val="28"/>
          <w:szCs w:val="22"/>
        </w:rPr>
        <w:t xml:space="preserve"> </w:t>
      </w:r>
    </w:p>
    <w:p w14:paraId="17EBA8FD"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2</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身心障礙輔助</w:t>
      </w:r>
      <w:r w:rsidRPr="003B7F40">
        <w:rPr>
          <w:rFonts w:eastAsia="Times New Roman"/>
          <w:color w:val="000000"/>
          <w:sz w:val="28"/>
          <w:szCs w:val="22"/>
        </w:rPr>
        <w:t xml:space="preserve"> </w:t>
      </w:r>
    </w:p>
    <w:p w14:paraId="46BEAEAD"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釋義：針對身心障礙者需求，透過人工智慧技術給予協助，如：機器視覺的唇語、手語識別，或對盲人的文字轉語音服務等。</w:t>
      </w:r>
      <w:r w:rsidRPr="003B7F40">
        <w:rPr>
          <w:rFonts w:eastAsia="Times New Roman"/>
          <w:color w:val="000000"/>
          <w:sz w:val="28"/>
          <w:szCs w:val="22"/>
        </w:rPr>
        <w:t xml:space="preserve"> </w:t>
      </w:r>
    </w:p>
    <w:p w14:paraId="1C40089A"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lastRenderedPageBreak/>
        <w:t>4.1</w:t>
      </w:r>
      <w:r w:rsidRPr="003B7F40">
        <w:rPr>
          <w:rFonts w:eastAsia="Times New Roman" w:hint="eastAsia"/>
          <w:b/>
          <w:color w:val="000000"/>
          <w:sz w:val="28"/>
          <w:szCs w:val="22"/>
        </w:rPr>
        <w:t>3</w:t>
      </w:r>
      <w:r w:rsidRPr="003B7F40">
        <w:rPr>
          <w:rFonts w:eastAsia="Times New Roman"/>
          <w:b/>
          <w:color w:val="000000"/>
          <w:sz w:val="28"/>
          <w:szCs w:val="22"/>
        </w:rPr>
        <w:t>.</w:t>
      </w:r>
      <w:r w:rsidRPr="003B7F40">
        <w:rPr>
          <w:rFonts w:ascii="標楷體" w:eastAsia="標楷體" w:hAnsi="標楷體" w:cs="標楷體"/>
          <w:color w:val="000000"/>
          <w:sz w:val="28"/>
          <w:szCs w:val="22"/>
        </w:rPr>
        <w:t>醫療保健及社會工作服務業</w:t>
      </w:r>
      <w:r w:rsidRPr="003B7F40">
        <w:rPr>
          <w:rFonts w:eastAsia="Times New Roman"/>
          <w:b/>
          <w:color w:val="000000"/>
          <w:sz w:val="28"/>
          <w:szCs w:val="22"/>
        </w:rPr>
        <w:t xml:space="preserve"> </w:t>
      </w:r>
    </w:p>
    <w:p w14:paraId="5F96C90C"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照護流程最佳化與風險管理</w:t>
      </w:r>
      <w:r w:rsidRPr="003B7F40">
        <w:rPr>
          <w:rFonts w:eastAsia="Times New Roman"/>
          <w:color w:val="000000"/>
          <w:sz w:val="28"/>
          <w:szCs w:val="22"/>
        </w:rPr>
        <w:t xml:space="preserve"> </w:t>
      </w:r>
    </w:p>
    <w:p w14:paraId="36ABA7AD" w14:textId="77777777" w:rsidR="003B7F40" w:rsidRPr="003B7F40" w:rsidRDefault="003B7F40" w:rsidP="003B7F40">
      <w:pPr>
        <w:widowControl/>
        <w:spacing w:after="20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釋義：能將人工智慧技術用於急診流程、手術流程、住院</w:t>
      </w:r>
      <w:r w:rsidRPr="003B7F40">
        <w:rPr>
          <w:rFonts w:ascii="標楷體" w:eastAsia="標楷體" w:hAnsi="標楷體" w:cs="標楷體" w:hint="eastAsia"/>
          <w:color w:val="000000"/>
          <w:sz w:val="28"/>
          <w:szCs w:val="22"/>
        </w:rPr>
        <w:t>、</w:t>
      </w:r>
      <w:r w:rsidRPr="003B7F40">
        <w:rPr>
          <w:rFonts w:ascii="標楷體" w:eastAsia="標楷體" w:hAnsi="標楷體" w:cs="標楷體"/>
          <w:color w:val="000000"/>
          <w:sz w:val="28"/>
          <w:szCs w:val="22"/>
        </w:rPr>
        <w:t>診後管理</w:t>
      </w:r>
      <w:r w:rsidRPr="003B7F40">
        <w:rPr>
          <w:rFonts w:ascii="標楷體" w:eastAsia="標楷體" w:hAnsi="標楷體" w:cs="標楷體" w:hint="eastAsia"/>
          <w:color w:val="000000"/>
          <w:sz w:val="28"/>
          <w:szCs w:val="22"/>
        </w:rPr>
        <w:t>以及老年長照與其他照護</w:t>
      </w:r>
      <w:r w:rsidRPr="003B7F40">
        <w:rPr>
          <w:rFonts w:ascii="標楷體" w:eastAsia="標楷體" w:hAnsi="標楷體" w:cs="標楷體"/>
          <w:color w:val="000000"/>
          <w:sz w:val="28"/>
          <w:szCs w:val="22"/>
        </w:rPr>
        <w:t>等階段，以提升</w:t>
      </w:r>
      <w:r w:rsidRPr="003B7F40">
        <w:rPr>
          <w:rFonts w:ascii="標楷體" w:eastAsia="標楷體" w:hAnsi="標楷體" w:cs="標楷體" w:hint="eastAsia"/>
          <w:color w:val="000000"/>
          <w:sz w:val="28"/>
          <w:szCs w:val="22"/>
        </w:rPr>
        <w:t>照護執行效率以及提升處理被照護者的生理與心理情感問題之能力</w:t>
      </w:r>
      <w:r w:rsidRPr="003B7F40">
        <w:rPr>
          <w:rFonts w:ascii="標楷體" w:eastAsia="標楷體" w:hAnsi="標楷體" w:cs="標楷體"/>
          <w:color w:val="000000"/>
          <w:sz w:val="28"/>
          <w:szCs w:val="22"/>
        </w:rPr>
        <w:t>，或具備提供人工智慧技術用於設計風險評分和管理指標自動預警整合至醫院的決策流程。</w:t>
      </w:r>
      <w:r w:rsidRPr="003B7F40">
        <w:rPr>
          <w:rFonts w:eastAsia="Times New Roman"/>
          <w:color w:val="000000"/>
          <w:sz w:val="28"/>
          <w:szCs w:val="22"/>
        </w:rPr>
        <w:t xml:space="preserve"> </w:t>
      </w:r>
    </w:p>
    <w:p w14:paraId="724C7B46"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生活方式醫學與遠程關懷</w:t>
      </w:r>
      <w:r w:rsidRPr="003B7F40">
        <w:rPr>
          <w:rFonts w:eastAsia="Times New Roman"/>
          <w:color w:val="000000"/>
          <w:sz w:val="28"/>
          <w:szCs w:val="22"/>
        </w:rPr>
        <w:t xml:space="preserve"> </w:t>
      </w:r>
    </w:p>
    <w:p w14:paraId="7B222E0D" w14:textId="77777777" w:rsidR="003B7F40" w:rsidRPr="003B7F40" w:rsidRDefault="003B7F40" w:rsidP="003B7F40">
      <w:pPr>
        <w:widowControl/>
        <w:spacing w:after="19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釋義：運用人工智慧技術提醒病人遵循醫囑，協助病人實現自覺自律的健康生活，同時也透過回傳的生理數據及遠端會議技術進行遠端診療，或針對心理疾病患者進行心理健康狀態評估和情緒辨識等。</w:t>
      </w:r>
      <w:r w:rsidRPr="003B7F40">
        <w:rPr>
          <w:rFonts w:eastAsia="Times New Roman"/>
          <w:color w:val="000000"/>
          <w:sz w:val="28"/>
          <w:szCs w:val="22"/>
        </w:rPr>
        <w:t xml:space="preserve"> </w:t>
      </w:r>
    </w:p>
    <w:p w14:paraId="694DB237"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人工智慧輔助診斷</w:t>
      </w:r>
      <w:r w:rsidRPr="003B7F40">
        <w:rPr>
          <w:rFonts w:eastAsia="Times New Roman"/>
          <w:color w:val="000000"/>
          <w:sz w:val="28"/>
          <w:szCs w:val="22"/>
        </w:rPr>
        <w:t>/</w:t>
      </w:r>
      <w:r w:rsidRPr="003B7F40">
        <w:rPr>
          <w:rFonts w:ascii="標楷體" w:eastAsia="標楷體" w:hAnsi="標楷體" w:cs="標楷體"/>
          <w:color w:val="000000"/>
          <w:sz w:val="28"/>
          <w:szCs w:val="22"/>
        </w:rPr>
        <w:t>精準醫療</w:t>
      </w:r>
      <w:r w:rsidRPr="003B7F40">
        <w:rPr>
          <w:rFonts w:eastAsia="Times New Roman"/>
          <w:color w:val="000000"/>
          <w:sz w:val="28"/>
          <w:szCs w:val="22"/>
        </w:rPr>
        <w:t xml:space="preserve"> </w:t>
      </w:r>
    </w:p>
    <w:p w14:paraId="64BACDCE" w14:textId="77777777" w:rsidR="003B7F40" w:rsidRPr="003B7F40" w:rsidRDefault="003B7F40" w:rsidP="003B7F40">
      <w:pPr>
        <w:widowControl/>
        <w:spacing w:after="19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釋義：基於機器視覺技術，</w:t>
      </w:r>
      <w:r w:rsidRPr="003B7F40">
        <w:rPr>
          <w:rFonts w:eastAsia="Times New Roman"/>
          <w:color w:val="000000"/>
          <w:sz w:val="28"/>
          <w:szCs w:val="22"/>
        </w:rPr>
        <w:t xml:space="preserve">AI </w:t>
      </w:r>
      <w:r w:rsidRPr="003B7F40">
        <w:rPr>
          <w:rFonts w:ascii="標楷體" w:eastAsia="標楷體" w:hAnsi="標楷體" w:cs="標楷體"/>
          <w:color w:val="000000"/>
          <w:sz w:val="28"/>
          <w:szCs w:val="22"/>
        </w:rPr>
        <w:t>在醫學影像領域的應用能協助醫生提高早診率，減少誤診率，具體技術應用包括疾病篩查、病灶勾畫、臟器三維（</w:t>
      </w:r>
      <w:r w:rsidRPr="003B7F40">
        <w:rPr>
          <w:rFonts w:eastAsia="Times New Roman"/>
          <w:color w:val="000000"/>
          <w:sz w:val="28"/>
          <w:szCs w:val="22"/>
        </w:rPr>
        <w:t>3D</w:t>
      </w:r>
      <w:r w:rsidRPr="003B7F40">
        <w:rPr>
          <w:rFonts w:ascii="標楷體" w:eastAsia="標楷體" w:hAnsi="標楷體" w:cs="標楷體"/>
          <w:color w:val="000000"/>
          <w:sz w:val="28"/>
          <w:szCs w:val="22"/>
        </w:rPr>
        <w:t>）成像等，或基於自然語言理解從歷史病例中找出輔助診斷訊息，或進一步針對歷史病例、基因序列或臨床數據建模等，提升醫療品質。</w:t>
      </w:r>
      <w:r w:rsidRPr="003B7F40">
        <w:rPr>
          <w:rFonts w:eastAsia="Times New Roman"/>
          <w:color w:val="000000"/>
          <w:sz w:val="28"/>
          <w:szCs w:val="22"/>
        </w:rPr>
        <w:t xml:space="preserve"> </w:t>
      </w:r>
    </w:p>
    <w:p w14:paraId="6D765244"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新藥研發</w:t>
      </w:r>
      <w:r w:rsidRPr="003B7F40">
        <w:rPr>
          <w:rFonts w:eastAsia="Times New Roman"/>
          <w:color w:val="000000"/>
          <w:sz w:val="28"/>
          <w:szCs w:val="22"/>
        </w:rPr>
        <w:t>/</w:t>
      </w:r>
      <w:r w:rsidRPr="003B7F40">
        <w:rPr>
          <w:rFonts w:ascii="標楷體" w:eastAsia="標楷體" w:hAnsi="標楷體" w:cs="標楷體"/>
          <w:color w:val="000000"/>
          <w:sz w:val="28"/>
          <w:szCs w:val="22"/>
        </w:rPr>
        <w:t>藥物分子搜索</w:t>
      </w:r>
      <w:r w:rsidRPr="003B7F40">
        <w:rPr>
          <w:rFonts w:eastAsia="Times New Roman"/>
          <w:color w:val="000000"/>
          <w:sz w:val="28"/>
          <w:szCs w:val="22"/>
        </w:rPr>
        <w:t xml:space="preserve"> </w:t>
      </w:r>
    </w:p>
    <w:p w14:paraId="6F3EF343" w14:textId="77777777" w:rsidR="003B7F40" w:rsidRPr="003B7F40" w:rsidRDefault="003B7F40" w:rsidP="003B7F40">
      <w:pPr>
        <w:widowControl/>
        <w:spacing w:after="5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釋義：業者能為醫學、生物技術和藥理學領域等機構提供基於人工智慧技術，透過藥理性質預測協助設計或篩選候選藥物分子，並有效縮短發現新候選藥物與新藥研發上市過程之技術服務。</w:t>
      </w:r>
      <w:r w:rsidRPr="003B7F40">
        <w:rPr>
          <w:rFonts w:eastAsia="Times New Roman"/>
          <w:color w:val="000000"/>
          <w:sz w:val="28"/>
          <w:szCs w:val="22"/>
        </w:rPr>
        <w:t xml:space="preserve"> </w:t>
      </w:r>
    </w:p>
    <w:p w14:paraId="5D073538" w14:textId="77777777" w:rsidR="003B7F40" w:rsidRPr="003B7F40" w:rsidRDefault="003B7F40" w:rsidP="003B7F40">
      <w:pPr>
        <w:widowControl/>
        <w:spacing w:line="400" w:lineRule="exact"/>
        <w:rPr>
          <w:rFonts w:ascii="標楷體" w:eastAsia="標楷體" w:hAnsi="標楷體" w:cs="標楷體"/>
          <w:color w:val="000000"/>
          <w:sz w:val="28"/>
          <w:szCs w:val="22"/>
        </w:rPr>
      </w:pPr>
      <w:r w:rsidRPr="003B7F40">
        <w:rPr>
          <w:rFonts w:eastAsia="Times New Roman"/>
          <w:color w:val="000000"/>
          <w:sz w:val="28"/>
          <w:szCs w:val="22"/>
        </w:rPr>
        <w:t xml:space="preserve"> </w:t>
      </w:r>
      <w:r w:rsidRPr="003B7F40">
        <w:rPr>
          <w:rFonts w:eastAsia="Times New Roman"/>
          <w:color w:val="000000"/>
          <w:sz w:val="28"/>
          <w:szCs w:val="22"/>
        </w:rPr>
        <w:tab/>
        <w:t xml:space="preserve"> </w:t>
      </w:r>
    </w:p>
    <w:p w14:paraId="78918420"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醫療穿戴式設備</w:t>
      </w:r>
      <w:r w:rsidRPr="003B7F40">
        <w:rPr>
          <w:rFonts w:eastAsia="Times New Roman"/>
          <w:color w:val="000000"/>
          <w:sz w:val="28"/>
          <w:szCs w:val="22"/>
        </w:rPr>
        <w:t xml:space="preserve"> </w:t>
      </w:r>
    </w:p>
    <w:p w14:paraId="0186B737" w14:textId="77777777" w:rsidR="003B7F40" w:rsidRPr="003B7F40" w:rsidRDefault="003B7F40" w:rsidP="003B7F40">
      <w:pPr>
        <w:widowControl/>
        <w:spacing w:after="18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釋義：有別於一般簡易健康監測，例如：日常熱量消耗、心律、心電監測等，醫療級穿戴式裝置包括生理數據量測、手持醫械、遠端醫療監控等類型，需經過 </w:t>
      </w:r>
      <w:r w:rsidRPr="003B7F40">
        <w:rPr>
          <w:rFonts w:eastAsia="Times New Roman"/>
          <w:color w:val="000000"/>
          <w:sz w:val="28"/>
          <w:szCs w:val="22"/>
        </w:rPr>
        <w:t xml:space="preserve">FDA </w:t>
      </w:r>
      <w:r w:rsidRPr="003B7F40">
        <w:rPr>
          <w:rFonts w:ascii="標楷體" w:eastAsia="標楷體" w:hAnsi="標楷體" w:cs="標楷體"/>
          <w:color w:val="000000"/>
          <w:sz w:val="28"/>
          <w:szCs w:val="22"/>
        </w:rPr>
        <w:t>或相關醫事單位認證後方可上市之硬體。業者需能開發相關硬體，並能透過軟體執行相關數據收集、校準、分析、追蹤與預警等流程。</w:t>
      </w:r>
      <w:r w:rsidRPr="003B7F40">
        <w:rPr>
          <w:rFonts w:eastAsia="Times New Roman"/>
          <w:color w:val="000000"/>
          <w:sz w:val="28"/>
          <w:szCs w:val="22"/>
        </w:rPr>
        <w:t xml:space="preserve"> </w:t>
      </w:r>
    </w:p>
    <w:p w14:paraId="282F6890"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4</w:t>
      </w:r>
      <w:r w:rsidRPr="003B7F40">
        <w:rPr>
          <w:rFonts w:eastAsia="Times New Roman"/>
          <w:b/>
          <w:color w:val="000000"/>
          <w:sz w:val="28"/>
          <w:szCs w:val="22"/>
        </w:rPr>
        <w:t>.</w:t>
      </w:r>
      <w:r w:rsidRPr="003B7F40">
        <w:rPr>
          <w:rFonts w:ascii="標楷體" w:eastAsia="標楷體" w:hAnsi="標楷體" w:cs="標楷體"/>
          <w:color w:val="000000"/>
          <w:sz w:val="28"/>
          <w:szCs w:val="22"/>
        </w:rPr>
        <w:t>藝術、娛樂及休閒服務業</w:t>
      </w:r>
      <w:r w:rsidRPr="003B7F40">
        <w:rPr>
          <w:rFonts w:eastAsia="Times New Roman"/>
          <w:b/>
          <w:color w:val="000000"/>
          <w:sz w:val="28"/>
          <w:szCs w:val="22"/>
        </w:rPr>
        <w:t xml:space="preserve"> </w:t>
      </w:r>
    </w:p>
    <w:p w14:paraId="3DCB1CE7"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智慧觀賽</w:t>
      </w:r>
      <w:r w:rsidRPr="003B7F40">
        <w:rPr>
          <w:rFonts w:eastAsia="Times New Roman"/>
          <w:color w:val="000000"/>
          <w:sz w:val="28"/>
          <w:szCs w:val="22"/>
        </w:rPr>
        <w:t xml:space="preserve"> </w:t>
      </w:r>
    </w:p>
    <w:p w14:paraId="34209EED"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釋義：指透過整合賽場上的各處攝影機，搭配虛擬實境將賽事數據即時融合，提供觀眾全然不同的觀賽體驗之廠商。</w:t>
      </w:r>
      <w:r w:rsidRPr="003B7F40">
        <w:rPr>
          <w:rFonts w:eastAsia="Times New Roman"/>
          <w:color w:val="000000"/>
          <w:sz w:val="28"/>
          <w:szCs w:val="22"/>
        </w:rPr>
        <w:t xml:space="preserve"> </w:t>
      </w:r>
    </w:p>
    <w:p w14:paraId="627DB38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智慧電競</w:t>
      </w:r>
      <w:r w:rsidRPr="003B7F40">
        <w:rPr>
          <w:rFonts w:eastAsia="Times New Roman"/>
          <w:color w:val="000000"/>
          <w:sz w:val="28"/>
          <w:szCs w:val="22"/>
        </w:rPr>
        <w:t>/</w:t>
      </w:r>
      <w:r w:rsidRPr="003B7F40">
        <w:rPr>
          <w:rFonts w:ascii="標楷體" w:eastAsia="標楷體" w:hAnsi="標楷體" w:cs="標楷體"/>
          <w:color w:val="000000"/>
          <w:sz w:val="28"/>
          <w:szCs w:val="22"/>
        </w:rPr>
        <w:t>虛擬電競選手</w:t>
      </w:r>
      <w:r w:rsidRPr="003B7F40">
        <w:rPr>
          <w:rFonts w:eastAsia="Times New Roman"/>
          <w:color w:val="000000"/>
          <w:sz w:val="28"/>
          <w:szCs w:val="22"/>
        </w:rPr>
        <w:t xml:space="preserve"> </w:t>
      </w:r>
    </w:p>
    <w:p w14:paraId="0B5D1C2F" w14:textId="77777777" w:rsidR="003B7F40" w:rsidRPr="003B7F40" w:rsidRDefault="003B7F40" w:rsidP="003B7F40">
      <w:pPr>
        <w:widowControl/>
        <w:spacing w:after="18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釋義：指透過強化學習技術，開發具備電競能力之虛擬電競選手，用以提升競賽水準、電競教學觀摩等應用場景之廠商。</w:t>
      </w:r>
      <w:r w:rsidRPr="003B7F40">
        <w:rPr>
          <w:rFonts w:eastAsia="Times New Roman"/>
          <w:color w:val="000000"/>
          <w:sz w:val="28"/>
          <w:szCs w:val="22"/>
        </w:rPr>
        <w:t xml:space="preserve"> </w:t>
      </w:r>
    </w:p>
    <w:p w14:paraId="0E0EFE42"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智慧體育教練</w:t>
      </w:r>
      <w:r w:rsidRPr="003B7F40">
        <w:rPr>
          <w:rFonts w:eastAsia="Times New Roman"/>
          <w:color w:val="000000"/>
          <w:sz w:val="28"/>
          <w:szCs w:val="22"/>
        </w:rPr>
        <w:t xml:space="preserve"> </w:t>
      </w:r>
    </w:p>
    <w:p w14:paraId="703CF2E1"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人工智慧的人體姿態估計演算法，自動定位出人體骨骼關鍵點，可用來動態收集身體移動座標數據，以進行特效生成或整合體育選手生理數據量測數據，作為專業體育選手的體能管理、訓練指引、運動傷害防護、競賽戰術策略規劃等應用。</w:t>
      </w:r>
      <w:r w:rsidRPr="003B7F40">
        <w:rPr>
          <w:rFonts w:eastAsia="Times New Roman"/>
          <w:color w:val="000000"/>
          <w:sz w:val="28"/>
          <w:szCs w:val="22"/>
        </w:rPr>
        <w:t xml:space="preserve"> </w:t>
      </w:r>
    </w:p>
    <w:p w14:paraId="6D3E97D3"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人工智慧數位藝術品</w:t>
      </w:r>
      <w:r w:rsidRPr="003B7F40">
        <w:rPr>
          <w:rFonts w:eastAsia="Times New Roman"/>
          <w:color w:val="000000"/>
          <w:sz w:val="28"/>
          <w:szCs w:val="22"/>
        </w:rPr>
        <w:t xml:space="preserve"> </w:t>
      </w:r>
    </w:p>
    <w:p w14:paraId="15535DAF"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釋義：透過機器視覺的圖像生成技術，產出藝術品開發、出版、授權之文創機構。</w:t>
      </w:r>
      <w:r w:rsidRPr="003B7F40">
        <w:rPr>
          <w:rFonts w:eastAsia="Times New Roman"/>
          <w:color w:val="000000"/>
          <w:sz w:val="28"/>
          <w:szCs w:val="22"/>
        </w:rPr>
        <w:t xml:space="preserve"> </w:t>
      </w:r>
    </w:p>
    <w:p w14:paraId="3A3DC8EF"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5</w:t>
      </w:r>
      <w:r w:rsidRPr="003B7F40">
        <w:rPr>
          <w:rFonts w:eastAsia="Times New Roman"/>
          <w:b/>
          <w:color w:val="000000"/>
          <w:sz w:val="28"/>
          <w:szCs w:val="22"/>
        </w:rPr>
        <w:t>.</w:t>
      </w:r>
      <w:r w:rsidRPr="003B7F40">
        <w:rPr>
          <w:rFonts w:ascii="標楷體" w:eastAsia="標楷體" w:hAnsi="標楷體" w:cs="標楷體"/>
          <w:color w:val="000000"/>
          <w:sz w:val="28"/>
          <w:szCs w:val="22"/>
        </w:rPr>
        <w:t>跨業態</w:t>
      </w:r>
      <w:r w:rsidRPr="003B7F40">
        <w:rPr>
          <w:rFonts w:eastAsia="Times New Roman"/>
          <w:b/>
          <w:color w:val="000000"/>
          <w:sz w:val="28"/>
          <w:szCs w:val="22"/>
        </w:rPr>
        <w:t xml:space="preserve"> </w:t>
      </w:r>
    </w:p>
    <w:p w14:paraId="6F5241CD"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5</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人工智慧專案人力外包與派遣</w:t>
      </w:r>
      <w:r w:rsidRPr="003B7F40">
        <w:rPr>
          <w:rFonts w:eastAsia="Times New Roman"/>
          <w:color w:val="000000"/>
          <w:sz w:val="28"/>
          <w:szCs w:val="22"/>
        </w:rPr>
        <w:t xml:space="preserve"> </w:t>
      </w:r>
    </w:p>
    <w:p w14:paraId="41B35287"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釋義：提供具備人工智慧專業建模，或分析人員供企業短期約聘僱用，或提供專案外包等服務。</w:t>
      </w:r>
      <w:r w:rsidRPr="003B7F40">
        <w:rPr>
          <w:rFonts w:eastAsia="Times New Roman"/>
          <w:color w:val="000000"/>
          <w:sz w:val="28"/>
          <w:szCs w:val="22"/>
        </w:rPr>
        <w:t xml:space="preserve"> </w:t>
      </w:r>
    </w:p>
    <w:p w14:paraId="1771E50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5</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人工智慧相關系統整合</w:t>
      </w:r>
      <w:r w:rsidRPr="003B7F40">
        <w:rPr>
          <w:rFonts w:eastAsia="Times New Roman"/>
          <w:color w:val="000000"/>
          <w:sz w:val="28"/>
          <w:szCs w:val="22"/>
        </w:rPr>
        <w:t xml:space="preserve"> </w:t>
      </w:r>
    </w:p>
    <w:p w14:paraId="076C0B2C" w14:textId="77777777" w:rsidR="003B7F40" w:rsidRPr="003B7F40" w:rsidRDefault="003B7F40" w:rsidP="003B7F40">
      <w:pPr>
        <w:widowControl/>
        <w:spacing w:after="23" w:line="400" w:lineRule="exact"/>
        <w:ind w:leftChars="95" w:left="228"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釋義：指具備人工智慧系統規劃、系統架構、執行導入等完整能力之系統整合開發商</w:t>
      </w:r>
      <w:r w:rsidRPr="003B7F40">
        <w:rPr>
          <w:rFonts w:ascii="標楷體" w:eastAsia="標楷體" w:hAnsi="標楷體" w:cs="標楷體" w:hint="eastAsia"/>
          <w:color w:val="000000"/>
          <w:sz w:val="28"/>
          <w:szCs w:val="22"/>
        </w:rPr>
        <w:t>，若相關實績中將人工智慧部分轉包其他業者執行者，則無法納入實績計算</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 </w:t>
      </w:r>
    </w:p>
    <w:p w14:paraId="56F5515A" w14:textId="77777777" w:rsidR="003B7F40" w:rsidRPr="003B7F40" w:rsidRDefault="003B7F40" w:rsidP="003B7F40">
      <w:pPr>
        <w:widowControl/>
        <w:spacing w:after="324" w:line="400" w:lineRule="exact"/>
        <w:ind w:firstLine="4"/>
        <w:rPr>
          <w:rFonts w:ascii="標楷體" w:eastAsia="標楷體" w:hAnsi="標楷體" w:cs="標楷體"/>
          <w:color w:val="000000"/>
          <w:sz w:val="28"/>
          <w:szCs w:val="22"/>
        </w:rPr>
      </w:pPr>
    </w:p>
    <w:p w14:paraId="26518444" w14:textId="77777777" w:rsidR="00585D02" w:rsidRPr="003B7F40" w:rsidRDefault="00585D02" w:rsidP="003B7F40">
      <w:pPr>
        <w:ind w:leftChars="236" w:left="566"/>
      </w:pPr>
    </w:p>
    <w:sectPr w:rsidR="00585D02" w:rsidRPr="003B7F40" w:rsidSect="003B7F40">
      <w:footerReference w:type="default" r:id="rId7"/>
      <w:pgSz w:w="11906" w:h="16838"/>
      <w:pgMar w:top="720" w:right="1416" w:bottom="720" w:left="15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C7D57" w14:textId="77777777" w:rsidR="00E07645" w:rsidRDefault="00E07645">
      <w:r>
        <w:separator/>
      </w:r>
    </w:p>
  </w:endnote>
  <w:endnote w:type="continuationSeparator" w:id="0">
    <w:p w14:paraId="643B460B" w14:textId="77777777" w:rsidR="00E07645" w:rsidRDefault="00E0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616466"/>
      <w:docPartObj>
        <w:docPartGallery w:val="Page Numbers (Bottom of Page)"/>
        <w:docPartUnique/>
      </w:docPartObj>
    </w:sdtPr>
    <w:sdtContent>
      <w:p w14:paraId="7F6BF596" w14:textId="77777777" w:rsidR="003D4342" w:rsidRDefault="00000000" w:rsidP="00BD6052">
        <w:pPr>
          <w:pStyle w:val="a7"/>
        </w:pPr>
      </w:p>
    </w:sdtContent>
  </w:sdt>
  <w:p w14:paraId="6BB985CF" w14:textId="77777777" w:rsidR="003D4342"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B9314" w14:textId="77777777" w:rsidR="00E07645" w:rsidRDefault="00E07645">
      <w:r>
        <w:separator/>
      </w:r>
    </w:p>
  </w:footnote>
  <w:footnote w:type="continuationSeparator" w:id="0">
    <w:p w14:paraId="1BA7D4D6" w14:textId="77777777" w:rsidR="00E07645" w:rsidRDefault="00E07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797E"/>
    <w:multiLevelType w:val="hybridMultilevel"/>
    <w:tmpl w:val="EEA26D3E"/>
    <w:lvl w:ilvl="0" w:tplc="5A92F5E6">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BC47DD5"/>
    <w:multiLevelType w:val="hybridMultilevel"/>
    <w:tmpl w:val="2D9281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27BBA"/>
    <w:multiLevelType w:val="hybridMultilevel"/>
    <w:tmpl w:val="D76AB726"/>
    <w:lvl w:ilvl="0" w:tplc="98323A50">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1A34020"/>
    <w:multiLevelType w:val="hybridMultilevel"/>
    <w:tmpl w:val="A5FEAE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AF24A2"/>
    <w:multiLevelType w:val="hybridMultilevel"/>
    <w:tmpl w:val="D090A726"/>
    <w:lvl w:ilvl="0" w:tplc="9D5200B8">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0A421D7"/>
    <w:multiLevelType w:val="hybridMultilevel"/>
    <w:tmpl w:val="94D4F672"/>
    <w:lvl w:ilvl="0" w:tplc="49FCDC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D0A4F3B"/>
    <w:multiLevelType w:val="hybridMultilevel"/>
    <w:tmpl w:val="DC484AB0"/>
    <w:lvl w:ilvl="0" w:tplc="4A68F000">
      <w:start w:val="1"/>
      <w:numFmt w:val="decimal"/>
      <w:lvlText w:val="(%1)"/>
      <w:lvlJc w:val="left"/>
      <w:pPr>
        <w:ind w:left="1140" w:hanging="400"/>
      </w:pPr>
      <w:rPr>
        <w:rFonts w:hint="default"/>
      </w:r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num w:numId="1" w16cid:durableId="845050477">
    <w:abstractNumId w:val="4"/>
  </w:num>
  <w:num w:numId="2" w16cid:durableId="651103258">
    <w:abstractNumId w:val="1"/>
  </w:num>
  <w:num w:numId="3" w16cid:durableId="956567123">
    <w:abstractNumId w:val="3"/>
  </w:num>
  <w:num w:numId="4" w16cid:durableId="822114345">
    <w:abstractNumId w:val="5"/>
  </w:num>
  <w:num w:numId="5" w16cid:durableId="1200047874">
    <w:abstractNumId w:val="0"/>
  </w:num>
  <w:num w:numId="6" w16cid:durableId="505174582">
    <w:abstractNumId w:val="2"/>
  </w:num>
  <w:num w:numId="7" w16cid:durableId="12140787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CB4"/>
    <w:rsid w:val="00106682"/>
    <w:rsid w:val="001A6E56"/>
    <w:rsid w:val="003B7F40"/>
    <w:rsid w:val="003D490E"/>
    <w:rsid w:val="005578A3"/>
    <w:rsid w:val="00585D02"/>
    <w:rsid w:val="005C05AD"/>
    <w:rsid w:val="00702F93"/>
    <w:rsid w:val="008237E1"/>
    <w:rsid w:val="00876CB4"/>
    <w:rsid w:val="00901E2C"/>
    <w:rsid w:val="00923AC1"/>
    <w:rsid w:val="00933086"/>
    <w:rsid w:val="00A942CD"/>
    <w:rsid w:val="00B46D1E"/>
    <w:rsid w:val="00BB37C9"/>
    <w:rsid w:val="00BD3591"/>
    <w:rsid w:val="00E076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B3C17"/>
  <w15:chartTrackingRefBased/>
  <w15:docId w15:val="{68AC145B-2204-4AFF-B84B-45BCFE37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6CB4"/>
    <w:pPr>
      <w:widowControl w:val="0"/>
    </w:pPr>
    <w:rPr>
      <w:rFonts w:ascii="Times New Roman" w:eastAsia="新細明體" w:hAnsi="Times New Roman" w:cs="Times New Roman"/>
      <w:szCs w:val="24"/>
    </w:rPr>
  </w:style>
  <w:style w:type="paragraph" w:styleId="4">
    <w:name w:val="heading 4"/>
    <w:next w:val="a"/>
    <w:link w:val="40"/>
    <w:uiPriority w:val="9"/>
    <w:unhideWhenUsed/>
    <w:qFormat/>
    <w:rsid w:val="003B7F40"/>
    <w:pPr>
      <w:keepNext/>
      <w:keepLines/>
      <w:spacing w:after="310" w:line="259" w:lineRule="auto"/>
      <w:ind w:left="10" w:hanging="10"/>
      <w:outlineLvl w:val="3"/>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876CB4"/>
    <w:pPr>
      <w:spacing w:beforeLines="50" w:afterLines="50"/>
      <w:ind w:left="480" w:hangingChars="200" w:hanging="480"/>
    </w:pPr>
    <w:rPr>
      <w:kern w:val="0"/>
      <w:lang w:val="x-none" w:eastAsia="x-none"/>
    </w:rPr>
  </w:style>
  <w:style w:type="character" w:customStyle="1" w:styleId="a4">
    <w:name w:val="本文縮排 字元"/>
    <w:basedOn w:val="a0"/>
    <w:link w:val="a3"/>
    <w:uiPriority w:val="99"/>
    <w:rsid w:val="00876CB4"/>
    <w:rPr>
      <w:rFonts w:ascii="Times New Roman" w:eastAsia="新細明體" w:hAnsi="Times New Roman" w:cs="Times New Roman"/>
      <w:kern w:val="0"/>
      <w:szCs w:val="24"/>
      <w:lang w:val="x-none" w:eastAsia="x-none"/>
    </w:rPr>
  </w:style>
  <w:style w:type="paragraph" w:styleId="2">
    <w:name w:val="Body Text Indent 2"/>
    <w:basedOn w:val="a"/>
    <w:link w:val="20"/>
    <w:uiPriority w:val="99"/>
    <w:semiHidden/>
    <w:unhideWhenUsed/>
    <w:rsid w:val="00106682"/>
    <w:pPr>
      <w:spacing w:after="120" w:line="480" w:lineRule="auto"/>
      <w:ind w:leftChars="200" w:left="480"/>
    </w:pPr>
  </w:style>
  <w:style w:type="character" w:customStyle="1" w:styleId="20">
    <w:name w:val="本文縮排 2 字元"/>
    <w:basedOn w:val="a0"/>
    <w:link w:val="2"/>
    <w:uiPriority w:val="99"/>
    <w:semiHidden/>
    <w:rsid w:val="00106682"/>
    <w:rPr>
      <w:rFonts w:ascii="Times New Roman" w:eastAsia="新細明體" w:hAnsi="Times New Roman" w:cs="Times New Roman"/>
      <w:szCs w:val="24"/>
    </w:rPr>
  </w:style>
  <w:style w:type="paragraph" w:styleId="a5">
    <w:name w:val="Body Text"/>
    <w:basedOn w:val="a"/>
    <w:link w:val="a6"/>
    <w:uiPriority w:val="99"/>
    <w:semiHidden/>
    <w:unhideWhenUsed/>
    <w:rsid w:val="00106682"/>
    <w:pPr>
      <w:spacing w:after="120"/>
    </w:pPr>
  </w:style>
  <w:style w:type="character" w:customStyle="1" w:styleId="a6">
    <w:name w:val="本文 字元"/>
    <w:basedOn w:val="a0"/>
    <w:link w:val="a5"/>
    <w:uiPriority w:val="99"/>
    <w:semiHidden/>
    <w:rsid w:val="00106682"/>
    <w:rPr>
      <w:rFonts w:ascii="Times New Roman" w:eastAsia="新細明體" w:hAnsi="Times New Roman" w:cs="Times New Roman"/>
      <w:szCs w:val="24"/>
    </w:rPr>
  </w:style>
  <w:style w:type="paragraph" w:styleId="a7">
    <w:name w:val="footer"/>
    <w:basedOn w:val="a"/>
    <w:link w:val="a8"/>
    <w:uiPriority w:val="99"/>
    <w:rsid w:val="00106682"/>
    <w:pPr>
      <w:tabs>
        <w:tab w:val="center" w:pos="4153"/>
        <w:tab w:val="right" w:pos="8306"/>
      </w:tabs>
      <w:snapToGrid w:val="0"/>
    </w:pPr>
    <w:rPr>
      <w:sz w:val="20"/>
      <w:szCs w:val="20"/>
      <w:lang w:val="x-none" w:eastAsia="x-none"/>
    </w:rPr>
  </w:style>
  <w:style w:type="character" w:customStyle="1" w:styleId="a8">
    <w:name w:val="頁尾 字元"/>
    <w:basedOn w:val="a0"/>
    <w:link w:val="a7"/>
    <w:uiPriority w:val="99"/>
    <w:rsid w:val="00106682"/>
    <w:rPr>
      <w:rFonts w:ascii="Times New Roman" w:eastAsia="新細明體" w:hAnsi="Times New Roman" w:cs="Times New Roman"/>
      <w:sz w:val="20"/>
      <w:szCs w:val="20"/>
      <w:lang w:val="x-none" w:eastAsia="x-none"/>
    </w:rPr>
  </w:style>
  <w:style w:type="paragraph" w:customStyle="1" w:styleId="14">
    <w:name w:val="封面[14置左]"/>
    <w:basedOn w:val="a"/>
    <w:semiHidden/>
    <w:rsid w:val="00106682"/>
    <w:pPr>
      <w:widowControl/>
      <w:jc w:val="both"/>
    </w:pPr>
    <w:rPr>
      <w:rFonts w:eastAsia="標楷體"/>
      <w:kern w:val="0"/>
      <w:sz w:val="28"/>
      <w:szCs w:val="20"/>
    </w:rPr>
  </w:style>
  <w:style w:type="paragraph" w:customStyle="1" w:styleId="140">
    <w:name w:val="封面[14置右]"/>
    <w:basedOn w:val="14"/>
    <w:semiHidden/>
    <w:rsid w:val="00106682"/>
    <w:pPr>
      <w:jc w:val="right"/>
    </w:pPr>
  </w:style>
  <w:style w:type="paragraph" w:customStyle="1" w:styleId="141">
    <w:name w:val="封面[14置中]"/>
    <w:basedOn w:val="14"/>
    <w:semiHidden/>
    <w:rsid w:val="00106682"/>
    <w:pPr>
      <w:jc w:val="center"/>
    </w:pPr>
  </w:style>
  <w:style w:type="paragraph" w:styleId="a9">
    <w:name w:val="List Paragraph"/>
    <w:basedOn w:val="a"/>
    <w:uiPriority w:val="34"/>
    <w:qFormat/>
    <w:rsid w:val="00106682"/>
    <w:pPr>
      <w:ind w:leftChars="200" w:left="480"/>
    </w:pPr>
  </w:style>
  <w:style w:type="paragraph" w:styleId="aa">
    <w:name w:val="Salutation"/>
    <w:basedOn w:val="a"/>
    <w:next w:val="a"/>
    <w:link w:val="ab"/>
    <w:uiPriority w:val="99"/>
    <w:rsid w:val="00106682"/>
    <w:pPr>
      <w:adjustRightInd w:val="0"/>
      <w:spacing w:line="360" w:lineRule="atLeast"/>
      <w:textAlignment w:val="baseline"/>
    </w:pPr>
    <w:rPr>
      <w:kern w:val="0"/>
      <w:lang w:val="x-none" w:eastAsia="x-none"/>
    </w:rPr>
  </w:style>
  <w:style w:type="character" w:customStyle="1" w:styleId="ab">
    <w:name w:val="問候 字元"/>
    <w:basedOn w:val="a0"/>
    <w:link w:val="aa"/>
    <w:uiPriority w:val="99"/>
    <w:rsid w:val="00106682"/>
    <w:rPr>
      <w:rFonts w:ascii="Times New Roman" w:eastAsia="新細明體" w:hAnsi="Times New Roman" w:cs="Times New Roman"/>
      <w:kern w:val="0"/>
      <w:szCs w:val="24"/>
      <w:lang w:val="x-none" w:eastAsia="x-none"/>
    </w:rPr>
  </w:style>
  <w:style w:type="paragraph" w:styleId="ac">
    <w:name w:val="annotation text"/>
    <w:basedOn w:val="a"/>
    <w:link w:val="ad"/>
    <w:semiHidden/>
    <w:rsid w:val="00106682"/>
    <w:rPr>
      <w:szCs w:val="20"/>
      <w:lang w:val="x-none" w:eastAsia="x-none"/>
    </w:rPr>
  </w:style>
  <w:style w:type="character" w:customStyle="1" w:styleId="ad">
    <w:name w:val="註解文字 字元"/>
    <w:basedOn w:val="a0"/>
    <w:link w:val="ac"/>
    <w:semiHidden/>
    <w:rsid w:val="00106682"/>
    <w:rPr>
      <w:rFonts w:ascii="Times New Roman" w:eastAsia="新細明體" w:hAnsi="Times New Roman" w:cs="Times New Roman"/>
      <w:szCs w:val="20"/>
      <w:lang w:val="x-none" w:eastAsia="x-none"/>
    </w:rPr>
  </w:style>
  <w:style w:type="character" w:customStyle="1" w:styleId="40">
    <w:name w:val="標題 4 字元"/>
    <w:basedOn w:val="a0"/>
    <w:link w:val="4"/>
    <w:uiPriority w:val="9"/>
    <w:rsid w:val="003B7F40"/>
    <w:rPr>
      <w:rFonts w:ascii="Times New Roman" w:eastAsia="Times New Roman" w:hAnsi="Times New Roman" w:cs="Times New Roman"/>
      <w:b/>
      <w:color w:val="000000"/>
      <w:sz w:val="28"/>
    </w:rPr>
  </w:style>
  <w:style w:type="paragraph" w:styleId="ae">
    <w:name w:val="header"/>
    <w:basedOn w:val="a"/>
    <w:link w:val="af"/>
    <w:uiPriority w:val="99"/>
    <w:unhideWhenUsed/>
    <w:rsid w:val="00901E2C"/>
    <w:pPr>
      <w:tabs>
        <w:tab w:val="center" w:pos="4153"/>
        <w:tab w:val="right" w:pos="8306"/>
      </w:tabs>
      <w:snapToGrid w:val="0"/>
    </w:pPr>
    <w:rPr>
      <w:sz w:val="20"/>
      <w:szCs w:val="20"/>
    </w:rPr>
  </w:style>
  <w:style w:type="character" w:customStyle="1" w:styleId="af">
    <w:name w:val="頁首 字元"/>
    <w:basedOn w:val="a0"/>
    <w:link w:val="ae"/>
    <w:uiPriority w:val="99"/>
    <w:rsid w:val="00901E2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1398</Words>
  <Characters>7975</Characters>
  <Application>Microsoft Office Word</Application>
  <DocSecurity>0</DocSecurity>
  <Lines>66</Lines>
  <Paragraphs>18</Paragraphs>
  <ScaleCrop>false</ScaleCrop>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中華軟協-陳冠伶</dc:creator>
  <cp:keywords/>
  <dc:description/>
  <cp:lastModifiedBy>cisa7</cp:lastModifiedBy>
  <cp:revision>5</cp:revision>
  <dcterms:created xsi:type="dcterms:W3CDTF">2022-03-21T08:32:00Z</dcterms:created>
  <dcterms:modified xsi:type="dcterms:W3CDTF">2023-03-03T02:08:00Z</dcterms:modified>
</cp:coreProperties>
</file>